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4EA" w:rsidRDefault="007104EA">
      <w:pPr>
        <w:jc w:val="both"/>
        <w:rPr>
          <w:rFonts w:ascii="Times New Roman" w:hAnsi="Times New Roman" w:cs="Times New Roman"/>
          <w:sz w:val="24"/>
          <w:szCs w:val="24"/>
        </w:rPr>
      </w:pPr>
    </w:p>
    <w:p w:rsidR="00F82DCE" w:rsidRPr="00705A95" w:rsidRDefault="00F82DCE">
      <w:pPr>
        <w:jc w:val="both"/>
        <w:rPr>
          <w:rFonts w:ascii="Times New Roman" w:hAnsi="Times New Roman" w:cs="Times New Roman"/>
          <w:sz w:val="24"/>
          <w:szCs w:val="24"/>
        </w:rPr>
      </w:pPr>
      <w:bookmarkStart w:id="0" w:name="_GoBack"/>
      <w:bookmarkEnd w:id="0"/>
      <w:r w:rsidRPr="00705A95">
        <w:rPr>
          <w:rFonts w:ascii="Times New Roman" w:hAnsi="Times New Roman" w:cs="Times New Roman"/>
          <w:sz w:val="24"/>
          <w:szCs w:val="24"/>
        </w:rPr>
        <w:t>Die ÖSP ist eine der kleineren Fraktionen im Gemeinderat. Ihre Partei setzt sich vor allem für ökologische und soziale Belange der Bevölkerung ein. Nachhaltigkeit, Teilhabe und soziale Gerechtigkeit sind ihre Hauptanliegen.</w:t>
      </w:r>
    </w:p>
    <w:p w:rsidR="00F82DCE" w:rsidRPr="00705A95" w:rsidRDefault="00F82DCE">
      <w:pPr>
        <w:jc w:val="both"/>
        <w:rPr>
          <w:rFonts w:ascii="Times New Roman" w:hAnsi="Times New Roman" w:cs="Times New Roman"/>
          <w:sz w:val="24"/>
          <w:szCs w:val="24"/>
        </w:rPr>
      </w:pPr>
      <w:r w:rsidRPr="00705A95">
        <w:rPr>
          <w:rFonts w:ascii="Times New Roman" w:hAnsi="Times New Roman" w:cs="Times New Roman"/>
          <w:sz w:val="24"/>
          <w:szCs w:val="24"/>
        </w:rPr>
        <w:t xml:space="preserve">Die ÖSP betrachtet die Entwicklungen in der Innenstadt mit Sorge. Allerdings möchten Sie keinen parteipolitischen Aktionismus fördern, sondern nur nachhaltig wirkende Maßnahmen unterstützen und die Bevölkerung aktiv in die Entscheidungsfindung einbinden. </w:t>
      </w:r>
    </w:p>
    <w:p w:rsidR="00F82DCE" w:rsidRPr="00705A95" w:rsidRDefault="00F82DCE">
      <w:pPr>
        <w:pStyle w:val="Textkrper"/>
        <w:rPr>
          <w:rFonts w:ascii="Times New Roman" w:hAnsi="Times New Roman" w:cs="Times New Roman"/>
        </w:rPr>
      </w:pPr>
      <w:r w:rsidRPr="00705A95">
        <w:rPr>
          <w:rFonts w:ascii="Times New Roman" w:hAnsi="Times New Roman" w:cs="Times New Roman"/>
        </w:rPr>
        <w:t>Dem Antrag auf eine Verlängerung der Sperrzeit steht Ihre Partei skeptisch gegenüber, denn Sie bezweifeln, dass eine solche Regelung den Nutzungskonflikt zwischen Anwohnerschaft und den Besucherinnen und Besuchern der Innenstadt endgültig lösen kann. Vielmehr gelte es, die zumeist jungen Gäste für das Ruhebedürfnis der Anwohnerschaft zu sensibilisieren. Hierfür gilt es aus Ihrer Sicht, unter Beteiligung der Bürgerinnen und Bürger, die richtigen Maßnahmen zu treffen.</w:t>
      </w:r>
    </w:p>
    <w:p w:rsidR="00F82DCE" w:rsidRPr="00705A95" w:rsidRDefault="00F82DCE">
      <w:pPr>
        <w:jc w:val="both"/>
        <w:rPr>
          <w:rFonts w:ascii="Times New Roman" w:hAnsi="Times New Roman" w:cs="Times New Roman"/>
          <w:sz w:val="24"/>
          <w:szCs w:val="24"/>
        </w:rPr>
      </w:pPr>
      <w:r w:rsidRPr="00705A95">
        <w:rPr>
          <w:rFonts w:ascii="Times New Roman" w:hAnsi="Times New Roman" w:cs="Times New Roman"/>
          <w:sz w:val="24"/>
          <w:szCs w:val="24"/>
        </w:rPr>
        <w:t>Hinsichtlich eines Alkoholverbotes in der Innenstadt, wie in der Beschlussvorlage G-140/525 gefordert, ist Ihre Partei gespalten. Während einige ein Alkoholverbot auf Grund des Ausm</w:t>
      </w:r>
      <w:r w:rsidRPr="00705A95">
        <w:rPr>
          <w:rFonts w:ascii="Times New Roman" w:hAnsi="Times New Roman" w:cs="Times New Roman"/>
          <w:sz w:val="24"/>
          <w:szCs w:val="24"/>
        </w:rPr>
        <w:t>a</w:t>
      </w:r>
      <w:r w:rsidRPr="00705A95">
        <w:rPr>
          <w:rFonts w:ascii="Times New Roman" w:hAnsi="Times New Roman" w:cs="Times New Roman"/>
          <w:sz w:val="24"/>
          <w:szCs w:val="24"/>
        </w:rPr>
        <w:t>ßes an Gewaltdelikten, Vandalismus, Verschmutzung und Lärmbelästigung unterstützen, s</w:t>
      </w:r>
      <w:r w:rsidRPr="00705A95">
        <w:rPr>
          <w:rFonts w:ascii="Times New Roman" w:hAnsi="Times New Roman" w:cs="Times New Roman"/>
          <w:sz w:val="24"/>
          <w:szCs w:val="24"/>
        </w:rPr>
        <w:t>e</w:t>
      </w:r>
      <w:r w:rsidRPr="00705A95">
        <w:rPr>
          <w:rFonts w:ascii="Times New Roman" w:hAnsi="Times New Roman" w:cs="Times New Roman"/>
          <w:sz w:val="24"/>
          <w:szCs w:val="24"/>
        </w:rPr>
        <w:t>hen andere Parteimitglieder darin keinen gangbaren Lösungsweg. Anstatt einer politischen Lösung favorisieren diese die Einbindung zivilgesellschaftlicher Organisationen wie Vereine</w:t>
      </w:r>
      <w:r w:rsidR="00705A95">
        <w:rPr>
          <w:rFonts w:ascii="Times New Roman" w:hAnsi="Times New Roman" w:cs="Times New Roman"/>
          <w:sz w:val="24"/>
          <w:szCs w:val="24"/>
        </w:rPr>
        <w:t>n und sozial engagierten</w:t>
      </w:r>
      <w:r w:rsidRPr="00705A95">
        <w:rPr>
          <w:rFonts w:ascii="Times New Roman" w:hAnsi="Times New Roman" w:cs="Times New Roman"/>
          <w:sz w:val="24"/>
          <w:szCs w:val="24"/>
        </w:rPr>
        <w:t xml:space="preserve"> Gruppen in den politischen Prozess. Statt Polizei oder einem komm</w:t>
      </w:r>
      <w:r w:rsidRPr="00705A95">
        <w:rPr>
          <w:rFonts w:ascii="Times New Roman" w:hAnsi="Times New Roman" w:cs="Times New Roman"/>
          <w:sz w:val="24"/>
          <w:szCs w:val="24"/>
        </w:rPr>
        <w:t>u</w:t>
      </w:r>
      <w:r w:rsidRPr="00705A95">
        <w:rPr>
          <w:rFonts w:ascii="Times New Roman" w:hAnsi="Times New Roman" w:cs="Times New Roman"/>
          <w:sz w:val="24"/>
          <w:szCs w:val="24"/>
        </w:rPr>
        <w:t xml:space="preserve">nalen Ordnungsdienst (KOD) sollten vielmehr Streetworker </w:t>
      </w:r>
      <w:r w:rsidR="00705A95">
        <w:rPr>
          <w:rFonts w:ascii="Times New Roman" w:hAnsi="Times New Roman" w:cs="Times New Roman"/>
          <w:sz w:val="24"/>
          <w:szCs w:val="24"/>
        </w:rPr>
        <w:t xml:space="preserve">und Streetworkerinnen sowie </w:t>
      </w:r>
      <w:r w:rsidRPr="00705A95">
        <w:rPr>
          <w:rFonts w:ascii="Times New Roman" w:hAnsi="Times New Roman" w:cs="Times New Roman"/>
          <w:sz w:val="24"/>
          <w:szCs w:val="24"/>
        </w:rPr>
        <w:t>s</w:t>
      </w:r>
      <w:r w:rsidRPr="00705A95">
        <w:rPr>
          <w:rFonts w:ascii="Times New Roman" w:hAnsi="Times New Roman" w:cs="Times New Roman"/>
          <w:sz w:val="24"/>
          <w:szCs w:val="24"/>
        </w:rPr>
        <w:t>o</w:t>
      </w:r>
      <w:r w:rsidRPr="00705A95">
        <w:rPr>
          <w:rFonts w:ascii="Times New Roman" w:hAnsi="Times New Roman" w:cs="Times New Roman"/>
          <w:sz w:val="24"/>
          <w:szCs w:val="24"/>
        </w:rPr>
        <w:t>zialpädagogische Präventionsprojekte das Problem des übermäßigen Alkoholproblems in der Innenstadt lösen. Insbesondere Jugendliche könnten so für die Gefahren des Alkoholko</w:t>
      </w:r>
      <w:r w:rsidRPr="00705A95">
        <w:rPr>
          <w:rFonts w:ascii="Times New Roman" w:hAnsi="Times New Roman" w:cs="Times New Roman"/>
          <w:sz w:val="24"/>
          <w:szCs w:val="24"/>
        </w:rPr>
        <w:t>n</w:t>
      </w:r>
      <w:r w:rsidRPr="00705A95">
        <w:rPr>
          <w:rFonts w:ascii="Times New Roman" w:hAnsi="Times New Roman" w:cs="Times New Roman"/>
          <w:sz w:val="24"/>
          <w:szCs w:val="24"/>
        </w:rPr>
        <w:t>sums sensibilisiert werden.</w:t>
      </w:r>
    </w:p>
    <w:p w:rsidR="00F82DCE" w:rsidRPr="00705A95" w:rsidRDefault="00F82DCE">
      <w:pPr>
        <w:jc w:val="both"/>
        <w:rPr>
          <w:rFonts w:ascii="Times New Roman" w:hAnsi="Times New Roman" w:cs="Times New Roman"/>
          <w:sz w:val="24"/>
          <w:szCs w:val="24"/>
        </w:rPr>
      </w:pPr>
      <w:r w:rsidRPr="00705A95">
        <w:rPr>
          <w:rFonts w:ascii="Times New Roman" w:hAnsi="Times New Roman" w:cs="Times New Roman"/>
          <w:sz w:val="24"/>
          <w:szCs w:val="24"/>
        </w:rPr>
        <w:t>Eine Videoüberwachung risikobehafteter Innenstadtbereiche lehnen sie vehement ab. Sie s</w:t>
      </w:r>
      <w:r w:rsidRPr="00705A95">
        <w:rPr>
          <w:rFonts w:ascii="Times New Roman" w:hAnsi="Times New Roman" w:cs="Times New Roman"/>
          <w:sz w:val="24"/>
          <w:szCs w:val="24"/>
        </w:rPr>
        <w:t>e</w:t>
      </w:r>
      <w:r w:rsidRPr="00705A95">
        <w:rPr>
          <w:rFonts w:ascii="Times New Roman" w:hAnsi="Times New Roman" w:cs="Times New Roman"/>
          <w:sz w:val="24"/>
          <w:szCs w:val="24"/>
        </w:rPr>
        <w:t>hen darin eine tiefe Verletzung des grundrechtlich geschützten Rechts auf informationelle Selbstbestimmung. Aufgrund des Fehlverhaltens Einzelner darf nicht die Mehrheit unter G</w:t>
      </w:r>
      <w:r w:rsidRPr="00705A95">
        <w:rPr>
          <w:rFonts w:ascii="Times New Roman" w:hAnsi="Times New Roman" w:cs="Times New Roman"/>
          <w:sz w:val="24"/>
          <w:szCs w:val="24"/>
        </w:rPr>
        <w:t>e</w:t>
      </w:r>
      <w:r w:rsidRPr="00705A95">
        <w:rPr>
          <w:rFonts w:ascii="Times New Roman" w:hAnsi="Times New Roman" w:cs="Times New Roman"/>
          <w:sz w:val="24"/>
          <w:szCs w:val="24"/>
        </w:rPr>
        <w:t>neralverdacht gestellt werden. Außerdem führen Sie starke juristische Bedenken an. Es best</w:t>
      </w:r>
      <w:r w:rsidRPr="00705A95">
        <w:rPr>
          <w:rFonts w:ascii="Times New Roman" w:hAnsi="Times New Roman" w:cs="Times New Roman"/>
          <w:sz w:val="24"/>
          <w:szCs w:val="24"/>
        </w:rPr>
        <w:t>e</w:t>
      </w:r>
      <w:r w:rsidRPr="00705A95">
        <w:rPr>
          <w:rFonts w:ascii="Times New Roman" w:hAnsi="Times New Roman" w:cs="Times New Roman"/>
          <w:sz w:val="24"/>
          <w:szCs w:val="24"/>
        </w:rPr>
        <w:t>he die Gefahr, dass eine Verordnung zur Videobeobachtung risikobehafteter Innenstadtbere</w:t>
      </w:r>
      <w:r w:rsidRPr="00705A95">
        <w:rPr>
          <w:rFonts w:ascii="Times New Roman" w:hAnsi="Times New Roman" w:cs="Times New Roman"/>
          <w:sz w:val="24"/>
          <w:szCs w:val="24"/>
        </w:rPr>
        <w:t>i</w:t>
      </w:r>
      <w:r w:rsidRPr="00705A95">
        <w:rPr>
          <w:rFonts w:ascii="Times New Roman" w:hAnsi="Times New Roman" w:cs="Times New Roman"/>
          <w:sz w:val="24"/>
          <w:szCs w:val="24"/>
        </w:rPr>
        <w:t>che im öffentlichen Straßenraum nachträglich richterlich aufgehoben werde – dies würde ein schlechtes Licht auf den Gemeinderat werfen und schwäche dessen Legitimation. Die ÖSP sieht das Ausmaß an Gewaltdelikten und Vandalismus dennoch als ernstzunehmendes Pro</w:t>
      </w:r>
      <w:r w:rsidRPr="00705A95">
        <w:rPr>
          <w:rFonts w:ascii="Times New Roman" w:hAnsi="Times New Roman" w:cs="Times New Roman"/>
          <w:sz w:val="24"/>
          <w:szCs w:val="24"/>
        </w:rPr>
        <w:t>b</w:t>
      </w:r>
      <w:r w:rsidRPr="00705A95">
        <w:rPr>
          <w:rFonts w:ascii="Times New Roman" w:hAnsi="Times New Roman" w:cs="Times New Roman"/>
          <w:sz w:val="24"/>
          <w:szCs w:val="24"/>
        </w:rPr>
        <w:t>lem und möchte daher nach alternativen Maßnahmen suchen, um die Freiheiten aller zu schützen. Auch hier plädieren Sie für einen zivilgesellschaftlichen Ansatz: Es sollten mö</w:t>
      </w:r>
      <w:r w:rsidRPr="00705A95">
        <w:rPr>
          <w:rFonts w:ascii="Times New Roman" w:hAnsi="Times New Roman" w:cs="Times New Roman"/>
          <w:sz w:val="24"/>
          <w:szCs w:val="24"/>
        </w:rPr>
        <w:t>g</w:t>
      </w:r>
      <w:r w:rsidRPr="00705A95">
        <w:rPr>
          <w:rFonts w:ascii="Times New Roman" w:hAnsi="Times New Roman" w:cs="Times New Roman"/>
          <w:sz w:val="24"/>
          <w:szCs w:val="24"/>
        </w:rPr>
        <w:t>lichst viele Bürgerinnen und Bürger am politischen Entscheidungsprozess beteiligt werden.</w:t>
      </w:r>
    </w:p>
    <w:sectPr w:rsidR="00F82DCE" w:rsidRPr="00705A95" w:rsidSect="007104EA">
      <w:headerReference w:type="default" r:id="rId6"/>
      <w:footerReference w:type="default" r:id="rId7"/>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A95" w:rsidRDefault="00705A95">
      <w:pPr>
        <w:spacing w:after="0" w:line="240" w:lineRule="auto"/>
        <w:rPr>
          <w:rFonts w:ascii="Arial" w:hAnsi="Arial" w:cs="Arial"/>
        </w:rPr>
      </w:pPr>
      <w:r>
        <w:rPr>
          <w:rFonts w:ascii="Arial" w:hAnsi="Arial" w:cs="Arial"/>
        </w:rPr>
        <w:separator/>
      </w:r>
    </w:p>
  </w:endnote>
  <w:endnote w:type="continuationSeparator" w:id="1">
    <w:p w:rsidR="00705A95" w:rsidRDefault="00705A95">
      <w:pPr>
        <w:spacing w:after="0" w:line="240" w:lineRule="auto"/>
        <w:rPr>
          <w:rFonts w:ascii="Arial" w:hAnsi="Arial" w:cs="Arial"/>
        </w:rPr>
      </w:pPr>
      <w:r>
        <w:rPr>
          <w:rFonts w:ascii="Arial" w:hAnsi="Arial" w:cs="Arial"/>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A95" w:rsidRDefault="00705A95">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3.7pt;height:70.5pt;z-index:251658240;mso-position-horizontal:center;mso-position-vertical:top;mso-position-vertical-relative:bottom-margin-area">
          <v:imagedata r:id="rId1" o:title=""/>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A95" w:rsidRDefault="00705A95">
      <w:pPr>
        <w:spacing w:after="0" w:line="240" w:lineRule="auto"/>
        <w:rPr>
          <w:rFonts w:ascii="Arial" w:hAnsi="Arial" w:cs="Arial"/>
        </w:rPr>
      </w:pPr>
      <w:r>
        <w:rPr>
          <w:rFonts w:ascii="Arial" w:hAnsi="Arial" w:cs="Arial"/>
        </w:rPr>
        <w:separator/>
      </w:r>
    </w:p>
  </w:footnote>
  <w:footnote w:type="continuationSeparator" w:id="1">
    <w:p w:rsidR="00705A95" w:rsidRDefault="00705A95">
      <w:pPr>
        <w:spacing w:after="0" w:line="240" w:lineRule="auto"/>
        <w:rPr>
          <w:rFonts w:ascii="Arial" w:hAnsi="Arial" w:cs="Arial"/>
        </w:rPr>
      </w:pPr>
      <w:r>
        <w:rPr>
          <w:rFonts w:ascii="Arial" w:hAnsi="Arial" w:cs="Arial"/>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A95" w:rsidRDefault="00705A95">
    <w:pPr>
      <w:pStyle w:val="Kopfzeile"/>
      <w:rPr>
        <w:rFonts w:ascii="Times New Roman" w:hAnsi="Times New Roman" w:cs="Times New Roman"/>
        <w:b/>
        <w:bCs/>
        <w:sz w:val="28"/>
        <w:szCs w:val="28"/>
      </w:rPr>
    </w:pPr>
    <w:r>
      <w:rPr>
        <w:rFonts w:ascii="Times New Roman" w:hAnsi="Times New Roman" w:cs="Times New Roman"/>
        <w:b/>
        <w:bCs/>
        <w:sz w:val="28"/>
        <w:szCs w:val="28"/>
      </w:rPr>
      <w:t>Fraktionsposition ÖSP</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proofState w:spelling="clean" w:grammar="clean"/>
  <w:defaultTabStop w:val="708"/>
  <w:autoHyphenation/>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2DCE"/>
    <w:rsid w:val="001E3EC8"/>
    <w:rsid w:val="004810FB"/>
    <w:rsid w:val="00705A95"/>
    <w:rsid w:val="007104EA"/>
    <w:rsid w:val="00F82DC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810FB"/>
    <w:pPr>
      <w:spacing w:after="200" w:line="276"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810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0FB"/>
    <w:rPr>
      <w:rFonts w:ascii="Times New Roman" w:hAnsi="Times New Roman" w:cs="Times New Roman"/>
    </w:rPr>
  </w:style>
  <w:style w:type="paragraph" w:styleId="Fuzeile">
    <w:name w:val="footer"/>
    <w:basedOn w:val="Standard"/>
    <w:link w:val="FuzeileZchn"/>
    <w:uiPriority w:val="99"/>
    <w:rsid w:val="004810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0FB"/>
    <w:rPr>
      <w:rFonts w:ascii="Times New Roman" w:hAnsi="Times New Roman" w:cs="Times New Roman"/>
    </w:rPr>
  </w:style>
  <w:style w:type="paragraph" w:styleId="Textkrper">
    <w:name w:val="Body Text"/>
    <w:basedOn w:val="Standard"/>
    <w:link w:val="TextkrperZchn"/>
    <w:uiPriority w:val="99"/>
    <w:rsid w:val="004810FB"/>
    <w:pPr>
      <w:jc w:val="both"/>
    </w:pPr>
    <w:rPr>
      <w:rFonts w:cstheme="minorBidi"/>
      <w:sz w:val="24"/>
      <w:szCs w:val="24"/>
    </w:rPr>
  </w:style>
  <w:style w:type="character" w:customStyle="1" w:styleId="TextkrperZchn">
    <w:name w:val="Textkörper Zchn"/>
    <w:basedOn w:val="Absatz-Standardschriftart"/>
    <w:link w:val="Textkrper"/>
    <w:uiPriority w:val="99"/>
    <w:semiHidden/>
    <w:rsid w:val="00F82DCE"/>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2414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Nikolaj Midasch</cp:lastModifiedBy>
  <cp:revision>7</cp:revision>
  <dcterms:created xsi:type="dcterms:W3CDTF">2014-03-22T13:51:00Z</dcterms:created>
  <dcterms:modified xsi:type="dcterms:W3CDTF">2014-04-04T09:18:00Z</dcterms:modified>
</cp:coreProperties>
</file>