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C02" w:rsidRPr="00BA168C" w:rsidRDefault="00282C02">
      <w:pPr>
        <w:autoSpaceDE w:val="0"/>
        <w:autoSpaceDN w:val="0"/>
        <w:adjustRightInd w:val="0"/>
        <w:spacing w:after="0" w:line="240" w:lineRule="auto"/>
        <w:jc w:val="both"/>
        <w:rPr>
          <w:rFonts w:ascii="Times New Roman" w:hAnsi="Times New Roman" w:cs="Times New Roman"/>
          <w:b/>
          <w:bCs/>
          <w:sz w:val="28"/>
          <w:szCs w:val="28"/>
        </w:rPr>
      </w:pPr>
      <w:r w:rsidRPr="00BA168C">
        <w:rPr>
          <w:rFonts w:ascii="Times New Roman" w:hAnsi="Times New Roman" w:cs="Times New Roman"/>
          <w:b/>
          <w:bCs/>
          <w:sz w:val="28"/>
          <w:szCs w:val="28"/>
        </w:rPr>
        <w:t xml:space="preserve">Hauptsatzung </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nach § 4 Abs. 1 der Gemeindeordnung für Baden-Württemberg (GemO).</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p>
    <w:p w:rsidR="00282C02" w:rsidRPr="00BA168C" w:rsidRDefault="00282C02">
      <w:pPr>
        <w:autoSpaceDE w:val="0"/>
        <w:autoSpaceDN w:val="0"/>
        <w:adjustRightInd w:val="0"/>
        <w:spacing w:after="0" w:line="240" w:lineRule="auto"/>
        <w:jc w:val="both"/>
        <w:rPr>
          <w:rFonts w:ascii="Times New Roman" w:hAnsi="Times New Roman" w:cs="Times New Roman"/>
          <w:b/>
          <w:bCs/>
          <w:sz w:val="24"/>
          <w:szCs w:val="24"/>
        </w:rPr>
      </w:pPr>
      <w:r w:rsidRPr="00BA168C">
        <w:rPr>
          <w:rFonts w:ascii="Times New Roman" w:hAnsi="Times New Roman" w:cs="Times New Roman"/>
          <w:b/>
          <w:bCs/>
          <w:sz w:val="24"/>
          <w:szCs w:val="24"/>
        </w:rPr>
        <w:t>§ 1</w:t>
      </w:r>
    </w:p>
    <w:p w:rsidR="00282C02" w:rsidRPr="00BA168C" w:rsidRDefault="00282C02">
      <w:pPr>
        <w:pStyle w:val="berschrift1"/>
        <w:rPr>
          <w:rFonts w:ascii="Times New Roman" w:hAnsi="Times New Roman" w:cs="Times New Roman"/>
        </w:rPr>
      </w:pPr>
      <w:r w:rsidRPr="00BA168C">
        <w:rPr>
          <w:rFonts w:ascii="Times New Roman" w:hAnsi="Times New Roman" w:cs="Times New Roman"/>
        </w:rPr>
        <w:t>Organe</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Verwaltungsorgane der Stadt sind der Gemeinderat und die Oberbürgermeisterin/der Obe</w:t>
      </w:r>
      <w:r w:rsidRPr="00BA168C">
        <w:rPr>
          <w:rFonts w:ascii="Times New Roman" w:hAnsi="Times New Roman" w:cs="Times New Roman"/>
          <w:sz w:val="24"/>
          <w:szCs w:val="24"/>
        </w:rPr>
        <w:t>r</w:t>
      </w:r>
      <w:r w:rsidRPr="00BA168C">
        <w:rPr>
          <w:rFonts w:ascii="Times New Roman" w:hAnsi="Times New Roman" w:cs="Times New Roman"/>
          <w:sz w:val="24"/>
          <w:szCs w:val="24"/>
        </w:rPr>
        <w:t>bürgermeister.</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p>
    <w:p w:rsidR="00282C02" w:rsidRPr="00BA168C" w:rsidRDefault="00282C02">
      <w:pPr>
        <w:autoSpaceDE w:val="0"/>
        <w:autoSpaceDN w:val="0"/>
        <w:adjustRightInd w:val="0"/>
        <w:spacing w:after="0" w:line="240" w:lineRule="auto"/>
        <w:jc w:val="both"/>
        <w:rPr>
          <w:rFonts w:ascii="Times New Roman" w:hAnsi="Times New Roman" w:cs="Times New Roman"/>
          <w:b/>
          <w:bCs/>
          <w:sz w:val="24"/>
          <w:szCs w:val="24"/>
        </w:rPr>
      </w:pPr>
      <w:r w:rsidRPr="00BA168C">
        <w:rPr>
          <w:rFonts w:ascii="Times New Roman" w:hAnsi="Times New Roman" w:cs="Times New Roman"/>
          <w:b/>
          <w:bCs/>
          <w:sz w:val="24"/>
          <w:szCs w:val="24"/>
        </w:rPr>
        <w:t>§ 2</w:t>
      </w:r>
    </w:p>
    <w:p w:rsidR="00282C02" w:rsidRPr="00BA168C" w:rsidRDefault="00282C02">
      <w:pPr>
        <w:autoSpaceDE w:val="0"/>
        <w:autoSpaceDN w:val="0"/>
        <w:adjustRightInd w:val="0"/>
        <w:spacing w:after="0" w:line="240" w:lineRule="auto"/>
        <w:jc w:val="both"/>
        <w:rPr>
          <w:rFonts w:ascii="Times New Roman" w:hAnsi="Times New Roman" w:cs="Times New Roman"/>
          <w:b/>
          <w:bCs/>
          <w:sz w:val="24"/>
          <w:szCs w:val="24"/>
        </w:rPr>
      </w:pPr>
      <w:r w:rsidRPr="00BA168C">
        <w:rPr>
          <w:rFonts w:ascii="Times New Roman" w:hAnsi="Times New Roman" w:cs="Times New Roman"/>
          <w:b/>
          <w:bCs/>
          <w:sz w:val="24"/>
          <w:szCs w:val="24"/>
        </w:rPr>
        <w:t>Zusammensetzung, generelle Zuständigkeit und Beschlussfassung des Gemeinderates</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(1) Der Gemeinderat besteht aus der Oberbürgermeisterin/dem Oberbürgermeister als Vorsitz und den ehrenamtlichen Gemeinderätinnen und Gemeinderäten.</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(2) Der Gemeinderat ist das Hauptorgan der Stadt. Er legt im Sinne einer Gesamtsteuerung die Ziele und die Rahmenbedingungen des kommunalen Handelns fest.</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(3) die Oberbürgermeisterin/der Oberbürgermeister hat bei ihren/seinen Entscheidungen die vom Gemeinderat im Rahmen seiner Zuständigkeit beschlossenen Ziele und festgelegten Rahmenbedingungen zu beachten.</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(4) Die Beschlüsse werden mit Stimmenmehrheit der anwesenden Mitglieder gefasst. Die Bürgermeisterin/der Bürgermeister hat Stimmrecht; bei Stimmengleichheit ist der Antrag bzw. die Beschluss-Vorlage abgelehnt.</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p>
    <w:p w:rsidR="00282C02" w:rsidRPr="00BA168C" w:rsidRDefault="00282C02">
      <w:pPr>
        <w:autoSpaceDE w:val="0"/>
        <w:autoSpaceDN w:val="0"/>
        <w:adjustRightInd w:val="0"/>
        <w:spacing w:after="0" w:line="240" w:lineRule="auto"/>
        <w:jc w:val="both"/>
        <w:rPr>
          <w:rFonts w:ascii="Times New Roman" w:hAnsi="Times New Roman" w:cs="Times New Roman"/>
          <w:b/>
          <w:bCs/>
          <w:sz w:val="24"/>
          <w:szCs w:val="24"/>
        </w:rPr>
      </w:pPr>
      <w:r w:rsidRPr="00BA168C">
        <w:rPr>
          <w:rFonts w:ascii="Times New Roman" w:hAnsi="Times New Roman" w:cs="Times New Roman"/>
          <w:b/>
          <w:bCs/>
          <w:sz w:val="24"/>
          <w:szCs w:val="24"/>
        </w:rPr>
        <w:t>§3</w:t>
      </w:r>
    </w:p>
    <w:p w:rsidR="00282C02" w:rsidRPr="00BA168C" w:rsidRDefault="00282C02">
      <w:pPr>
        <w:autoSpaceDE w:val="0"/>
        <w:autoSpaceDN w:val="0"/>
        <w:adjustRightInd w:val="0"/>
        <w:spacing w:after="0" w:line="240" w:lineRule="auto"/>
        <w:jc w:val="both"/>
        <w:rPr>
          <w:rFonts w:ascii="Times New Roman" w:hAnsi="Times New Roman" w:cs="Times New Roman"/>
          <w:b/>
          <w:bCs/>
          <w:sz w:val="24"/>
          <w:szCs w:val="24"/>
        </w:rPr>
      </w:pPr>
      <w:r w:rsidRPr="00BA168C">
        <w:rPr>
          <w:rFonts w:ascii="Times New Roman" w:hAnsi="Times New Roman" w:cs="Times New Roman"/>
          <w:b/>
          <w:bCs/>
          <w:sz w:val="24"/>
          <w:szCs w:val="24"/>
        </w:rPr>
        <w:t>Ausschüsse, Arbeitsgruppen und Kommissionen</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(1) Der Gemeinderat hat das Recht, Ausschüsse, Arbeitsgruppen und Kommissionen zu bi</w:t>
      </w:r>
      <w:r w:rsidRPr="00BA168C">
        <w:rPr>
          <w:rFonts w:ascii="Times New Roman" w:hAnsi="Times New Roman" w:cs="Times New Roman"/>
          <w:sz w:val="24"/>
          <w:szCs w:val="24"/>
        </w:rPr>
        <w:t>l</w:t>
      </w:r>
      <w:r w:rsidRPr="00BA168C">
        <w:rPr>
          <w:rFonts w:ascii="Times New Roman" w:hAnsi="Times New Roman" w:cs="Times New Roman"/>
          <w:sz w:val="24"/>
          <w:szCs w:val="24"/>
        </w:rPr>
        <w:t>den.</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(2) Die Bildung von Ausschüssen, Arbeitsgruppen und Kommissionen und ihre Tätigkeit di</w:t>
      </w:r>
      <w:r w:rsidRPr="00BA168C">
        <w:rPr>
          <w:rFonts w:ascii="Times New Roman" w:hAnsi="Times New Roman" w:cs="Times New Roman"/>
          <w:sz w:val="24"/>
          <w:szCs w:val="24"/>
        </w:rPr>
        <w:t>e</w:t>
      </w:r>
      <w:r w:rsidRPr="00BA168C">
        <w:rPr>
          <w:rFonts w:ascii="Times New Roman" w:hAnsi="Times New Roman" w:cs="Times New Roman"/>
          <w:sz w:val="24"/>
          <w:szCs w:val="24"/>
        </w:rPr>
        <w:t>nen der Entlastung des Gemeinderates, weil das Plenum des Gemeinderates und jedes einze</w:t>
      </w:r>
      <w:r w:rsidRPr="00BA168C">
        <w:rPr>
          <w:rFonts w:ascii="Times New Roman" w:hAnsi="Times New Roman" w:cs="Times New Roman"/>
          <w:sz w:val="24"/>
          <w:szCs w:val="24"/>
        </w:rPr>
        <w:t>l</w:t>
      </w:r>
      <w:r w:rsidRPr="00BA168C">
        <w:rPr>
          <w:rFonts w:ascii="Times New Roman" w:hAnsi="Times New Roman" w:cs="Times New Roman"/>
          <w:sz w:val="24"/>
          <w:szCs w:val="24"/>
        </w:rPr>
        <w:t>ne Gemeinderatsmitglied weithin überfordert wären, wenn sie mit der Beratung aller komm</w:t>
      </w:r>
      <w:r w:rsidRPr="00BA168C">
        <w:rPr>
          <w:rFonts w:ascii="Times New Roman" w:hAnsi="Times New Roman" w:cs="Times New Roman"/>
          <w:sz w:val="24"/>
          <w:szCs w:val="24"/>
        </w:rPr>
        <w:t>u</w:t>
      </w:r>
      <w:r w:rsidRPr="00BA168C">
        <w:rPr>
          <w:rFonts w:ascii="Times New Roman" w:hAnsi="Times New Roman" w:cs="Times New Roman"/>
          <w:sz w:val="24"/>
          <w:szCs w:val="24"/>
        </w:rPr>
        <w:t>nalpolitischen Fragen befasst wären.</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(3) Den Vorsitz der vorberatenden Ausschüsse, Arbeitsgruppen und Kommissionen hat die Oberbürgermeisterin/der Oberbürgermeister inne.</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 xml:space="preserve">(4) Der Ausschuss kann, bei Verhinderung der Oberbürgermeisterin/des Oberbürgermeisters, ein </w:t>
      </w:r>
      <w:proofErr w:type="spellStart"/>
      <w:r w:rsidRPr="00BA168C">
        <w:rPr>
          <w:rFonts w:ascii="Times New Roman" w:hAnsi="Times New Roman" w:cs="Times New Roman"/>
          <w:sz w:val="24"/>
          <w:szCs w:val="24"/>
        </w:rPr>
        <w:t>gemeinderätliches</w:t>
      </w:r>
      <w:proofErr w:type="spellEnd"/>
      <w:r w:rsidRPr="00BA168C">
        <w:rPr>
          <w:rFonts w:ascii="Times New Roman" w:hAnsi="Times New Roman" w:cs="Times New Roman"/>
          <w:sz w:val="24"/>
          <w:szCs w:val="24"/>
        </w:rPr>
        <w:t xml:space="preserve"> Mitglied des Ausschusses mit seiner Vertretung beauftragen.</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(5) In den Ausschüssen, Arbeitsgruppen und Kommissionen werden bestimmte Aufgaben, Probleme und Fragen eingehend vorberaten.</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(6) Die Ausschüsse, Arbeitsgruppen und Kommissionen unterrichten den Gemeinderat über ihre Arbeit.</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(7) Mitglieder der Ausschüsse, Arbeitsgruppen und Kommissionen können Gemeinderätinnen und Gemeinderäte aller Fraktionen, aber auch sachkundige Bürgerinnen und Bürger und Sachverständige sein, die nicht dem Gemeinderat angehören.</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p>
    <w:p w:rsidR="00282C02" w:rsidRPr="00BA168C" w:rsidRDefault="00BA168C">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br w:type="page"/>
      </w:r>
      <w:r w:rsidR="00282C02" w:rsidRPr="00BA168C">
        <w:rPr>
          <w:rFonts w:ascii="Times New Roman" w:hAnsi="Times New Roman" w:cs="Times New Roman"/>
          <w:b/>
          <w:bCs/>
          <w:sz w:val="24"/>
          <w:szCs w:val="24"/>
        </w:rPr>
        <w:lastRenderedPageBreak/>
        <w:t>§ 4</w:t>
      </w:r>
    </w:p>
    <w:p w:rsidR="00282C02" w:rsidRPr="00BA168C" w:rsidRDefault="00282C02">
      <w:pPr>
        <w:autoSpaceDE w:val="0"/>
        <w:autoSpaceDN w:val="0"/>
        <w:adjustRightInd w:val="0"/>
        <w:spacing w:after="0" w:line="240" w:lineRule="auto"/>
        <w:jc w:val="both"/>
        <w:rPr>
          <w:rFonts w:ascii="Times New Roman" w:hAnsi="Times New Roman" w:cs="Times New Roman"/>
          <w:b/>
          <w:bCs/>
          <w:sz w:val="24"/>
          <w:szCs w:val="24"/>
        </w:rPr>
      </w:pPr>
      <w:r w:rsidRPr="00BA168C">
        <w:rPr>
          <w:rFonts w:ascii="Times New Roman" w:hAnsi="Times New Roman" w:cs="Times New Roman"/>
          <w:b/>
          <w:bCs/>
          <w:sz w:val="24"/>
          <w:szCs w:val="24"/>
        </w:rPr>
        <w:t>Funktionsträger: Gemeinderäte, Bürgermeister/in, Fraktionsvorsitzende und Au</w:t>
      </w:r>
      <w:r w:rsidRPr="00BA168C">
        <w:rPr>
          <w:rFonts w:ascii="Times New Roman" w:hAnsi="Times New Roman" w:cs="Times New Roman"/>
          <w:b/>
          <w:bCs/>
          <w:sz w:val="24"/>
          <w:szCs w:val="24"/>
        </w:rPr>
        <w:t>s</w:t>
      </w:r>
      <w:r w:rsidRPr="00BA168C">
        <w:rPr>
          <w:rFonts w:ascii="Times New Roman" w:hAnsi="Times New Roman" w:cs="Times New Roman"/>
          <w:b/>
          <w:bCs/>
          <w:sz w:val="24"/>
          <w:szCs w:val="24"/>
        </w:rPr>
        <w:t>schussvorsitzende</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(1) Gemeinderätinnen und -räte</w:t>
      </w:r>
      <w:bookmarkStart w:id="0" w:name="_GoBack"/>
      <w:bookmarkEnd w:id="0"/>
    </w:p>
    <w:p w:rsidR="00282C02" w:rsidRPr="00BA168C" w:rsidRDefault="00282C02">
      <w:pPr>
        <w:pStyle w:val="Listenabsatz"/>
        <w:numPr>
          <w:ilvl w:val="0"/>
          <w:numId w:val="22"/>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Die Gemeinderätinnen und -räte werden in allgemeiner, unmittelbarer, freier, gleicher und geheimer Wahl von den Bürgern gewählt. Gewählt wird auf Grund von Wahlvo</w:t>
      </w:r>
      <w:r w:rsidRPr="00BA168C">
        <w:rPr>
          <w:rFonts w:ascii="Times New Roman" w:hAnsi="Times New Roman" w:cs="Times New Roman"/>
          <w:sz w:val="24"/>
          <w:szCs w:val="24"/>
        </w:rPr>
        <w:t>r</w:t>
      </w:r>
      <w:r w:rsidRPr="00BA168C">
        <w:rPr>
          <w:rFonts w:ascii="Times New Roman" w:hAnsi="Times New Roman" w:cs="Times New Roman"/>
          <w:sz w:val="24"/>
          <w:szCs w:val="24"/>
        </w:rPr>
        <w:t xml:space="preserve">schlägen unter Berücksichtigung der Grundsätze der Verhältniswahl. </w:t>
      </w:r>
    </w:p>
    <w:p w:rsidR="00282C02" w:rsidRPr="00BA168C" w:rsidRDefault="00282C02">
      <w:pPr>
        <w:pStyle w:val="Listenabsatz"/>
        <w:numPr>
          <w:ilvl w:val="0"/>
          <w:numId w:val="22"/>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Die Wahlvorschläge dürfen höchstens so viele Bewerberinnen und Bewerber entha</w:t>
      </w:r>
      <w:r w:rsidRPr="00BA168C">
        <w:rPr>
          <w:rFonts w:ascii="Times New Roman" w:hAnsi="Times New Roman" w:cs="Times New Roman"/>
          <w:sz w:val="24"/>
          <w:szCs w:val="24"/>
        </w:rPr>
        <w:t>l</w:t>
      </w:r>
      <w:r w:rsidRPr="00BA168C">
        <w:rPr>
          <w:rFonts w:ascii="Times New Roman" w:hAnsi="Times New Roman" w:cs="Times New Roman"/>
          <w:sz w:val="24"/>
          <w:szCs w:val="24"/>
        </w:rPr>
        <w:t xml:space="preserve">ten, wie Gemeinderätinnen und -räte zu wählen sind. Jeder Wahlberechtigte hat so viel Stimmen, wie Gemeinderätinnen und -räte zu wählen sind. </w:t>
      </w:r>
    </w:p>
    <w:p w:rsidR="00282C02" w:rsidRPr="00BA168C" w:rsidRDefault="00DC5BD5">
      <w:pPr>
        <w:pStyle w:val="Listenabsatz"/>
        <w:numPr>
          <w:ilvl w:val="0"/>
          <w:numId w:val="2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Die/ Der</w:t>
      </w:r>
      <w:r w:rsidR="00282C02" w:rsidRPr="00BA168C">
        <w:rPr>
          <w:rFonts w:ascii="Times New Roman" w:hAnsi="Times New Roman" w:cs="Times New Roman"/>
          <w:sz w:val="24"/>
          <w:szCs w:val="24"/>
        </w:rPr>
        <w:t xml:space="preserve"> Wahlberechtigte kann Bewerberinnen und Bewerber aus anderen Wahlvo</w:t>
      </w:r>
      <w:r w:rsidR="00282C02" w:rsidRPr="00BA168C">
        <w:rPr>
          <w:rFonts w:ascii="Times New Roman" w:hAnsi="Times New Roman" w:cs="Times New Roman"/>
          <w:sz w:val="24"/>
          <w:szCs w:val="24"/>
        </w:rPr>
        <w:t>r</w:t>
      </w:r>
      <w:r w:rsidR="00282C02" w:rsidRPr="00BA168C">
        <w:rPr>
          <w:rFonts w:ascii="Times New Roman" w:hAnsi="Times New Roman" w:cs="Times New Roman"/>
          <w:sz w:val="24"/>
          <w:szCs w:val="24"/>
        </w:rPr>
        <w:t>schlägen übernehmen (panaschieren) und einer Bewerberin und einem Bewerber bis zu drei Stimmen geben (kumulieren).</w:t>
      </w:r>
    </w:p>
    <w:p w:rsidR="00282C02" w:rsidRPr="00BA168C" w:rsidRDefault="00282C02">
      <w:pPr>
        <w:pStyle w:val="Listenabsatz"/>
        <w:numPr>
          <w:ilvl w:val="0"/>
          <w:numId w:val="22"/>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Wählbar in den Gemeinderat sind Bürger der Gemeinde, die das 18. Lebensjahr vo</w:t>
      </w:r>
      <w:r w:rsidRPr="00BA168C">
        <w:rPr>
          <w:rFonts w:ascii="Times New Roman" w:hAnsi="Times New Roman" w:cs="Times New Roman"/>
          <w:sz w:val="24"/>
          <w:szCs w:val="24"/>
        </w:rPr>
        <w:t>l</w:t>
      </w:r>
      <w:r w:rsidRPr="00BA168C">
        <w:rPr>
          <w:rFonts w:ascii="Times New Roman" w:hAnsi="Times New Roman" w:cs="Times New Roman"/>
          <w:sz w:val="24"/>
          <w:szCs w:val="24"/>
        </w:rPr>
        <w:t>lendet haben.</w:t>
      </w:r>
    </w:p>
    <w:p w:rsidR="00282C02" w:rsidRPr="00BA168C" w:rsidRDefault="00282C02">
      <w:pPr>
        <w:pStyle w:val="Listenabsatz"/>
        <w:numPr>
          <w:ilvl w:val="0"/>
          <w:numId w:val="22"/>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Die Gemeinderätinnen und -räte sind ehrenamtlich tätig. Die Bürgermeisterin/der Bü</w:t>
      </w:r>
      <w:r w:rsidRPr="00BA168C">
        <w:rPr>
          <w:rFonts w:ascii="Times New Roman" w:hAnsi="Times New Roman" w:cs="Times New Roman"/>
          <w:sz w:val="24"/>
          <w:szCs w:val="24"/>
        </w:rPr>
        <w:t>r</w:t>
      </w:r>
      <w:r w:rsidRPr="00BA168C">
        <w:rPr>
          <w:rFonts w:ascii="Times New Roman" w:hAnsi="Times New Roman" w:cs="Times New Roman"/>
          <w:sz w:val="24"/>
          <w:szCs w:val="24"/>
        </w:rPr>
        <w:t>germeister verpflichtet die Gemeinderätinnen und -räte in der ersten Sitzung öffentlich auf die gewissenhafte Erfüllung ihrer Amtspflichten.</w:t>
      </w:r>
    </w:p>
    <w:p w:rsidR="00282C02" w:rsidRPr="00BA168C" w:rsidRDefault="00282C02">
      <w:pPr>
        <w:pStyle w:val="Listenabsatz"/>
        <w:numPr>
          <w:ilvl w:val="0"/>
          <w:numId w:val="22"/>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Die Gemeinderätinnen und -räte entscheiden im Rahmen der Gesetze nach ihrer freien, nur durch das öffentliche Wohl bestimmten Überzeugung. An Verpflichtungen und Aufträge, durch die diese Freiheit beschränkt wird, sind sie nicht gebunden.</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(2) Oberbürgermeister/-in</w:t>
      </w:r>
    </w:p>
    <w:p w:rsidR="00282C02" w:rsidRPr="00BA168C" w:rsidRDefault="00282C02">
      <w:pPr>
        <w:pStyle w:val="Listenabsatz"/>
        <w:numPr>
          <w:ilvl w:val="0"/>
          <w:numId w:val="14"/>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Die Oberbürgermeisterin/der Oberbürgermeister erledigt kraft Gesetzes die Geschäfte der laufenden Verwaltung und die ihr/ihm sonst durch Gesetz oder vom Gemeinderat übertragenen Aufgaben jeweils in eigener Zuständigkeit.</w:t>
      </w:r>
    </w:p>
    <w:p w:rsidR="00282C02" w:rsidRPr="00BA168C" w:rsidRDefault="00282C02">
      <w:pPr>
        <w:pStyle w:val="Listenabsatz"/>
        <w:numPr>
          <w:ilvl w:val="0"/>
          <w:numId w:val="14"/>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Die Oberbürgermeisterin/der Oberbürgermeister hält den Vorsitz im Gemeinderat, le</w:t>
      </w:r>
      <w:r w:rsidRPr="00BA168C">
        <w:rPr>
          <w:rFonts w:ascii="Times New Roman" w:hAnsi="Times New Roman" w:cs="Times New Roman"/>
          <w:sz w:val="24"/>
          <w:szCs w:val="24"/>
        </w:rPr>
        <w:t>i</w:t>
      </w:r>
      <w:r w:rsidRPr="00BA168C">
        <w:rPr>
          <w:rFonts w:ascii="Times New Roman" w:hAnsi="Times New Roman" w:cs="Times New Roman"/>
          <w:sz w:val="24"/>
          <w:szCs w:val="24"/>
        </w:rPr>
        <w:t>tet die Gemeinderatssitzungen und verfügt über ein Stimmrecht.</w:t>
      </w:r>
    </w:p>
    <w:p w:rsidR="00282C02" w:rsidRPr="00BA168C" w:rsidRDefault="00282C02">
      <w:pPr>
        <w:pStyle w:val="Listenabsatz"/>
        <w:numPr>
          <w:ilvl w:val="0"/>
          <w:numId w:val="14"/>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 xml:space="preserve">Die Oberbürgermeisterin/der Oberbürgermeister hält den Vorsitz aller Ausschüsse, Arbeitsgruppen und Kommissionen. </w:t>
      </w:r>
    </w:p>
    <w:p w:rsidR="00282C02" w:rsidRPr="00BA168C" w:rsidRDefault="00282C02">
      <w:pPr>
        <w:pStyle w:val="Listenabsatz"/>
        <w:numPr>
          <w:ilvl w:val="0"/>
          <w:numId w:val="14"/>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 xml:space="preserve">Die Oberbürgermeisterin/der Oberbürgermeister kann sich bei Verhinderung durch ein </w:t>
      </w:r>
      <w:proofErr w:type="spellStart"/>
      <w:r w:rsidRPr="00BA168C">
        <w:rPr>
          <w:rFonts w:ascii="Times New Roman" w:hAnsi="Times New Roman" w:cs="Times New Roman"/>
          <w:sz w:val="24"/>
          <w:szCs w:val="24"/>
        </w:rPr>
        <w:t>gemeinderätliches</w:t>
      </w:r>
      <w:proofErr w:type="spellEnd"/>
      <w:r w:rsidRPr="00BA168C">
        <w:rPr>
          <w:rFonts w:ascii="Times New Roman" w:hAnsi="Times New Roman" w:cs="Times New Roman"/>
          <w:sz w:val="24"/>
          <w:szCs w:val="24"/>
        </w:rPr>
        <w:t xml:space="preserve"> Mitglied in ihrem/seinem Vorsitz vertreten lassen.</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(3) Fraktionsvorsitzende</w:t>
      </w:r>
    </w:p>
    <w:p w:rsidR="00282C02" w:rsidRPr="00BA168C" w:rsidRDefault="00282C02">
      <w:pPr>
        <w:pStyle w:val="Listenabsatz"/>
        <w:numPr>
          <w:ilvl w:val="0"/>
          <w:numId w:val="17"/>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Jede Fraktion wählt aus ihrer Mitte eine/n Fraktionsvorsitzende/n.</w:t>
      </w:r>
    </w:p>
    <w:p w:rsidR="00282C02" w:rsidRPr="00BA168C" w:rsidRDefault="00282C02">
      <w:pPr>
        <w:pStyle w:val="Listenabsatz"/>
        <w:numPr>
          <w:ilvl w:val="0"/>
          <w:numId w:val="17"/>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Diese/r hat die Aufgabe, dafür zu sorgen, dass die Positionen der jeweiligen Fraktion bestmöglich zum Tragen kommen. Dies umfasst insbesondere:</w:t>
      </w:r>
      <w:r w:rsidRPr="00BA168C">
        <w:rPr>
          <w:rFonts w:ascii="Times New Roman" w:hAnsi="Times New Roman" w:cs="Times New Roman"/>
          <w:sz w:val="24"/>
          <w:szCs w:val="24"/>
        </w:rPr>
        <w:br/>
        <w:t>-  die Leitung der Fraktionssitzungen mit dem Ziel, Einvernehmen über Ziele, Strat</w:t>
      </w:r>
      <w:r w:rsidRPr="00BA168C">
        <w:rPr>
          <w:rFonts w:ascii="Times New Roman" w:hAnsi="Times New Roman" w:cs="Times New Roman"/>
          <w:sz w:val="24"/>
          <w:szCs w:val="24"/>
        </w:rPr>
        <w:t>e</w:t>
      </w:r>
      <w:r w:rsidRPr="00BA168C">
        <w:rPr>
          <w:rFonts w:ascii="Times New Roman" w:hAnsi="Times New Roman" w:cs="Times New Roman"/>
          <w:sz w:val="24"/>
          <w:szCs w:val="24"/>
        </w:rPr>
        <w:t>gie und konkretes Handeln herbeizuführen.</w:t>
      </w:r>
    </w:p>
    <w:p w:rsidR="00282C02" w:rsidRPr="00BA168C" w:rsidRDefault="00282C02">
      <w:pPr>
        <w:pStyle w:val="Listenabsatz"/>
        <w:numPr>
          <w:ilvl w:val="0"/>
          <w:numId w:val="23"/>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die Koordination der fraktionsinternen Vorbereitungen auf die Ausschussarbeit.</w:t>
      </w:r>
    </w:p>
    <w:p w:rsidR="00282C02" w:rsidRPr="00BA168C" w:rsidRDefault="00282C02">
      <w:pPr>
        <w:pStyle w:val="Listenabsatz"/>
        <w:numPr>
          <w:ilvl w:val="0"/>
          <w:numId w:val="23"/>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die Vertretung der Fraktion nach außen und ggf. notwendige Absprachen mit den Vorsitzenden anderer Fraktionen oder dem/der Bürgermeister/in.</w:t>
      </w: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p>
    <w:p w:rsidR="00282C02" w:rsidRPr="00BA168C" w:rsidRDefault="00282C02">
      <w:p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(4) Ausschussvorsitzende</w:t>
      </w:r>
    </w:p>
    <w:p w:rsidR="00282C02" w:rsidRPr="00BA168C" w:rsidRDefault="00282C02">
      <w:pPr>
        <w:pStyle w:val="Listenabsatz"/>
        <w:numPr>
          <w:ilvl w:val="0"/>
          <w:numId w:val="18"/>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Die Oberbürgermeisterin/der Oberbürgermeister hält den Vorsitz im Gemeinderat und aller ihrer/seiner Ausschüsse, Arbeitsgruppen und Kommissionen.</w:t>
      </w:r>
    </w:p>
    <w:p w:rsidR="00282C02" w:rsidRPr="00BA168C" w:rsidRDefault="00282C02">
      <w:pPr>
        <w:pStyle w:val="Listenabsatz"/>
        <w:numPr>
          <w:ilvl w:val="0"/>
          <w:numId w:val="18"/>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 xml:space="preserve">Die Oberbürgermeisterin/der Oberbürgermeister kann sich bei Verhinderung durch ein </w:t>
      </w:r>
      <w:proofErr w:type="spellStart"/>
      <w:r w:rsidRPr="00BA168C">
        <w:rPr>
          <w:rFonts w:ascii="Times New Roman" w:hAnsi="Times New Roman" w:cs="Times New Roman"/>
          <w:sz w:val="24"/>
          <w:szCs w:val="24"/>
        </w:rPr>
        <w:t>gemeinderätliches</w:t>
      </w:r>
      <w:proofErr w:type="spellEnd"/>
      <w:r w:rsidRPr="00BA168C">
        <w:rPr>
          <w:rFonts w:ascii="Times New Roman" w:hAnsi="Times New Roman" w:cs="Times New Roman"/>
          <w:sz w:val="24"/>
          <w:szCs w:val="24"/>
        </w:rPr>
        <w:t xml:space="preserve"> Mitglied in ihrem/seinem Vorsitz vertreten lassen.</w:t>
      </w:r>
    </w:p>
    <w:p w:rsidR="00282C02" w:rsidRPr="00BA168C" w:rsidRDefault="00282C02">
      <w:pPr>
        <w:pStyle w:val="Listenabsatz"/>
        <w:numPr>
          <w:ilvl w:val="0"/>
          <w:numId w:val="18"/>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lastRenderedPageBreak/>
        <w:t>Der Ausschuss kann, bei Verhinderung der Oberbürgermeisterin/des Oberbürgermei</w:t>
      </w:r>
      <w:r w:rsidRPr="00BA168C">
        <w:rPr>
          <w:rFonts w:ascii="Times New Roman" w:hAnsi="Times New Roman" w:cs="Times New Roman"/>
          <w:sz w:val="24"/>
          <w:szCs w:val="24"/>
        </w:rPr>
        <w:t>s</w:t>
      </w:r>
      <w:r w:rsidRPr="00BA168C">
        <w:rPr>
          <w:rFonts w:ascii="Times New Roman" w:hAnsi="Times New Roman" w:cs="Times New Roman"/>
          <w:sz w:val="24"/>
          <w:szCs w:val="24"/>
        </w:rPr>
        <w:t xml:space="preserve">ters, ein </w:t>
      </w:r>
      <w:proofErr w:type="spellStart"/>
      <w:r w:rsidRPr="00BA168C">
        <w:rPr>
          <w:rFonts w:ascii="Times New Roman" w:hAnsi="Times New Roman" w:cs="Times New Roman"/>
          <w:sz w:val="24"/>
          <w:szCs w:val="24"/>
        </w:rPr>
        <w:t>gemeinderätliches</w:t>
      </w:r>
      <w:proofErr w:type="spellEnd"/>
      <w:r w:rsidRPr="00BA168C">
        <w:rPr>
          <w:rFonts w:ascii="Times New Roman" w:hAnsi="Times New Roman" w:cs="Times New Roman"/>
          <w:sz w:val="24"/>
          <w:szCs w:val="24"/>
        </w:rPr>
        <w:t xml:space="preserve"> Mitglied des Ausschusses mit ihrer/seiner Vertretung b</w:t>
      </w:r>
      <w:r w:rsidRPr="00BA168C">
        <w:rPr>
          <w:rFonts w:ascii="Times New Roman" w:hAnsi="Times New Roman" w:cs="Times New Roman"/>
          <w:sz w:val="24"/>
          <w:szCs w:val="24"/>
        </w:rPr>
        <w:t>e</w:t>
      </w:r>
      <w:r w:rsidRPr="00BA168C">
        <w:rPr>
          <w:rFonts w:ascii="Times New Roman" w:hAnsi="Times New Roman" w:cs="Times New Roman"/>
          <w:sz w:val="24"/>
          <w:szCs w:val="24"/>
        </w:rPr>
        <w:t>auftragen.</w:t>
      </w:r>
    </w:p>
    <w:p w:rsidR="00282C02" w:rsidRPr="00BA168C" w:rsidRDefault="00282C02">
      <w:pPr>
        <w:pStyle w:val="Listenabsatz"/>
        <w:numPr>
          <w:ilvl w:val="0"/>
          <w:numId w:val="18"/>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Die Aufgabe der Ausschussvorsitzenden ist es, für geordnete und konstruktive Ber</w:t>
      </w:r>
      <w:r w:rsidRPr="00BA168C">
        <w:rPr>
          <w:rFonts w:ascii="Times New Roman" w:hAnsi="Times New Roman" w:cs="Times New Roman"/>
          <w:sz w:val="24"/>
          <w:szCs w:val="24"/>
        </w:rPr>
        <w:t>a</w:t>
      </w:r>
      <w:r w:rsidRPr="00BA168C">
        <w:rPr>
          <w:rFonts w:ascii="Times New Roman" w:hAnsi="Times New Roman" w:cs="Times New Roman"/>
          <w:sz w:val="24"/>
          <w:szCs w:val="24"/>
        </w:rPr>
        <w:t>tungen in ihrem Ausschuss zu sorgen.</w:t>
      </w:r>
    </w:p>
    <w:p w:rsidR="00282C02" w:rsidRPr="00BA168C" w:rsidRDefault="00282C02">
      <w:pPr>
        <w:pStyle w:val="Listenabsatz"/>
        <w:numPr>
          <w:ilvl w:val="0"/>
          <w:numId w:val="18"/>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Im Ausschuss müssen die Ausschussvorsitzenden in ihrer Rolle als Sitzungsleitung a</w:t>
      </w:r>
      <w:r w:rsidRPr="00BA168C">
        <w:rPr>
          <w:rFonts w:ascii="Times New Roman" w:hAnsi="Times New Roman" w:cs="Times New Roman"/>
          <w:sz w:val="24"/>
          <w:szCs w:val="24"/>
        </w:rPr>
        <w:t>l</w:t>
      </w:r>
      <w:r w:rsidRPr="00BA168C">
        <w:rPr>
          <w:rFonts w:ascii="Times New Roman" w:hAnsi="Times New Roman" w:cs="Times New Roman"/>
          <w:sz w:val="24"/>
          <w:szCs w:val="24"/>
        </w:rPr>
        <w:t>le Ausschussmitglieder fair und gleich behandeln.</w:t>
      </w:r>
    </w:p>
    <w:p w:rsidR="00282C02" w:rsidRPr="00BA168C" w:rsidRDefault="00282C02">
      <w:pPr>
        <w:pStyle w:val="Listenabsatz"/>
        <w:numPr>
          <w:ilvl w:val="0"/>
          <w:numId w:val="18"/>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Sie wachen über die Einhaltung des Zeitplans, sorgen dafür, dass jede/r in angemess</w:t>
      </w:r>
      <w:r w:rsidRPr="00BA168C">
        <w:rPr>
          <w:rFonts w:ascii="Times New Roman" w:hAnsi="Times New Roman" w:cs="Times New Roman"/>
          <w:sz w:val="24"/>
          <w:szCs w:val="24"/>
        </w:rPr>
        <w:t>e</w:t>
      </w:r>
      <w:r w:rsidRPr="00BA168C">
        <w:rPr>
          <w:rFonts w:ascii="Times New Roman" w:hAnsi="Times New Roman" w:cs="Times New Roman"/>
          <w:sz w:val="24"/>
          <w:szCs w:val="24"/>
        </w:rPr>
        <w:t>ner Weise zur Diskussion beitragen kann und die Darlegungen ihrer Ausschusskoll</w:t>
      </w:r>
      <w:r w:rsidRPr="00BA168C">
        <w:rPr>
          <w:rFonts w:ascii="Times New Roman" w:hAnsi="Times New Roman" w:cs="Times New Roman"/>
          <w:sz w:val="24"/>
          <w:szCs w:val="24"/>
        </w:rPr>
        <w:t>e</w:t>
      </w:r>
      <w:r w:rsidRPr="00BA168C">
        <w:rPr>
          <w:rFonts w:ascii="Times New Roman" w:hAnsi="Times New Roman" w:cs="Times New Roman"/>
          <w:sz w:val="24"/>
          <w:szCs w:val="24"/>
        </w:rPr>
        <w:t>gen/Ausschusskolleginnen in einem vertretbaren zeitlichen Rahmen bleiben. Es steht den Ausschussvorsitzenden zu, störende Mitglieder zur Ordnung zu rufen und nöt</w:t>
      </w:r>
      <w:r w:rsidRPr="00BA168C">
        <w:rPr>
          <w:rFonts w:ascii="Times New Roman" w:hAnsi="Times New Roman" w:cs="Times New Roman"/>
          <w:sz w:val="24"/>
          <w:szCs w:val="24"/>
        </w:rPr>
        <w:t>i</w:t>
      </w:r>
      <w:r w:rsidRPr="00BA168C">
        <w:rPr>
          <w:rFonts w:ascii="Times New Roman" w:hAnsi="Times New Roman" w:cs="Times New Roman"/>
          <w:sz w:val="24"/>
          <w:szCs w:val="24"/>
        </w:rPr>
        <w:t xml:space="preserve">genfalls </w:t>
      </w:r>
      <w:proofErr w:type="gramStart"/>
      <w:r w:rsidRPr="00BA168C">
        <w:rPr>
          <w:rFonts w:ascii="Times New Roman" w:hAnsi="Times New Roman" w:cs="Times New Roman"/>
          <w:sz w:val="24"/>
          <w:szCs w:val="24"/>
        </w:rPr>
        <w:t>des Saales</w:t>
      </w:r>
      <w:proofErr w:type="gramEnd"/>
      <w:r w:rsidRPr="00BA168C">
        <w:rPr>
          <w:rFonts w:ascii="Times New Roman" w:hAnsi="Times New Roman" w:cs="Times New Roman"/>
          <w:sz w:val="24"/>
          <w:szCs w:val="24"/>
        </w:rPr>
        <w:t xml:space="preserve"> zu verweisen.</w:t>
      </w:r>
    </w:p>
    <w:p w:rsidR="00282C02" w:rsidRPr="00BA168C" w:rsidRDefault="00282C02">
      <w:pPr>
        <w:pStyle w:val="Listenabsatz"/>
        <w:numPr>
          <w:ilvl w:val="0"/>
          <w:numId w:val="18"/>
        </w:numPr>
        <w:autoSpaceDE w:val="0"/>
        <w:autoSpaceDN w:val="0"/>
        <w:adjustRightInd w:val="0"/>
        <w:spacing w:after="0" w:line="240" w:lineRule="auto"/>
        <w:jc w:val="both"/>
        <w:rPr>
          <w:rFonts w:ascii="Times New Roman" w:hAnsi="Times New Roman" w:cs="Times New Roman"/>
          <w:sz w:val="24"/>
          <w:szCs w:val="24"/>
        </w:rPr>
      </w:pPr>
      <w:r w:rsidRPr="00BA168C">
        <w:rPr>
          <w:rFonts w:ascii="Times New Roman" w:hAnsi="Times New Roman" w:cs="Times New Roman"/>
          <w:sz w:val="24"/>
          <w:szCs w:val="24"/>
        </w:rPr>
        <w:t>Die Ausschussvorsitzenden sind verantwortlich dafür, dass zum Ende der Sitzung die Ergebnisse schriftlich festgehalten sind.</w:t>
      </w:r>
    </w:p>
    <w:p w:rsidR="00282C02" w:rsidRPr="00BA168C" w:rsidRDefault="00282C02">
      <w:pPr>
        <w:jc w:val="both"/>
        <w:rPr>
          <w:rFonts w:ascii="Times New Roman" w:hAnsi="Times New Roman" w:cs="Times New Roman"/>
          <w:sz w:val="24"/>
          <w:szCs w:val="24"/>
        </w:rPr>
      </w:pPr>
    </w:p>
    <w:p w:rsidR="00282C02" w:rsidRPr="00BA168C" w:rsidRDefault="00282C02">
      <w:pPr>
        <w:jc w:val="both"/>
        <w:rPr>
          <w:rFonts w:ascii="Times New Roman" w:hAnsi="Times New Roman" w:cs="Times New Roman"/>
          <w:b/>
          <w:bCs/>
          <w:sz w:val="24"/>
          <w:szCs w:val="24"/>
        </w:rPr>
      </w:pPr>
      <w:r w:rsidRPr="00BA168C">
        <w:rPr>
          <w:rFonts w:ascii="Times New Roman" w:hAnsi="Times New Roman" w:cs="Times New Roman"/>
          <w:b/>
          <w:bCs/>
          <w:sz w:val="24"/>
          <w:szCs w:val="24"/>
        </w:rPr>
        <w:t>§ 5</w:t>
      </w:r>
    </w:p>
    <w:p w:rsidR="00282C02" w:rsidRPr="00BA168C" w:rsidRDefault="00282C02">
      <w:pPr>
        <w:jc w:val="both"/>
        <w:rPr>
          <w:rFonts w:ascii="Times New Roman" w:hAnsi="Times New Roman" w:cs="Times New Roman"/>
          <w:b/>
          <w:bCs/>
          <w:sz w:val="24"/>
          <w:szCs w:val="24"/>
        </w:rPr>
      </w:pPr>
      <w:r w:rsidRPr="00BA168C">
        <w:rPr>
          <w:rFonts w:ascii="Times New Roman" w:hAnsi="Times New Roman" w:cs="Times New Roman"/>
          <w:b/>
          <w:bCs/>
          <w:sz w:val="24"/>
          <w:szCs w:val="24"/>
        </w:rPr>
        <w:t>Einwohner/innen und Bürger/innen, Bürgerversammlung, Bürgerantrag, Bürgeren</w:t>
      </w:r>
      <w:r w:rsidRPr="00BA168C">
        <w:rPr>
          <w:rFonts w:ascii="Times New Roman" w:hAnsi="Times New Roman" w:cs="Times New Roman"/>
          <w:b/>
          <w:bCs/>
          <w:sz w:val="24"/>
          <w:szCs w:val="24"/>
        </w:rPr>
        <w:t>t</w:t>
      </w:r>
      <w:r w:rsidRPr="00BA168C">
        <w:rPr>
          <w:rFonts w:ascii="Times New Roman" w:hAnsi="Times New Roman" w:cs="Times New Roman"/>
          <w:b/>
          <w:bCs/>
          <w:sz w:val="24"/>
          <w:szCs w:val="24"/>
        </w:rPr>
        <w:t>scheid und Bürgerbegehren</w:t>
      </w:r>
    </w:p>
    <w:p w:rsidR="00282C02" w:rsidRPr="00BA168C" w:rsidRDefault="00282C02">
      <w:pPr>
        <w:jc w:val="both"/>
        <w:rPr>
          <w:rFonts w:ascii="Times New Roman" w:hAnsi="Times New Roman" w:cs="Times New Roman"/>
          <w:sz w:val="24"/>
          <w:szCs w:val="24"/>
        </w:rPr>
      </w:pPr>
      <w:r w:rsidRPr="00BA168C">
        <w:rPr>
          <w:rFonts w:ascii="Times New Roman" w:hAnsi="Times New Roman" w:cs="Times New Roman"/>
          <w:sz w:val="24"/>
          <w:szCs w:val="24"/>
        </w:rPr>
        <w:t>(1) Bürger/in der Gemeinde ist, wer Deutsche/r im Sinne von Artikel 116 des Grundgesetzes ist oder die Staatsangehörigkeit eines anderen Mitgliedstaates der Europäischen Union besitzt (Unionsbürger), das 16. Lebensjahr vollendet hat und seit mindestens drei Monaten in der Gemeinde wohnt. Bürgermeister/in und Beigeordnete erwerben das Bürgerrecht mit dem Amtsantritt in der Gemeinde.</w:t>
      </w:r>
    </w:p>
    <w:p w:rsidR="00282C02" w:rsidRPr="00BA168C" w:rsidRDefault="00282C02">
      <w:pPr>
        <w:jc w:val="both"/>
        <w:rPr>
          <w:rFonts w:ascii="Times New Roman" w:hAnsi="Times New Roman" w:cs="Times New Roman"/>
          <w:sz w:val="24"/>
          <w:szCs w:val="24"/>
        </w:rPr>
      </w:pPr>
      <w:r w:rsidRPr="00BA168C">
        <w:rPr>
          <w:rFonts w:ascii="Times New Roman" w:hAnsi="Times New Roman" w:cs="Times New Roman"/>
          <w:sz w:val="24"/>
          <w:szCs w:val="24"/>
        </w:rPr>
        <w:t>(2) Das Bürgerrecht verliert, wer aus der Gemeinde wegzieht, die Hauptwohnung in eine a</w:t>
      </w:r>
      <w:r w:rsidRPr="00BA168C">
        <w:rPr>
          <w:rFonts w:ascii="Times New Roman" w:hAnsi="Times New Roman" w:cs="Times New Roman"/>
          <w:sz w:val="24"/>
          <w:szCs w:val="24"/>
        </w:rPr>
        <w:t>n</w:t>
      </w:r>
      <w:r w:rsidRPr="00BA168C">
        <w:rPr>
          <w:rFonts w:ascii="Times New Roman" w:hAnsi="Times New Roman" w:cs="Times New Roman"/>
          <w:sz w:val="24"/>
          <w:szCs w:val="24"/>
        </w:rPr>
        <w:t>dere Gemeinde innerhalb der Bundesrepublik Deutschland verlegt oder nicht mehr Deutscher im Sinne von Artikel 116 des Grundgesetzes oder Unionsbürger ist.</w:t>
      </w:r>
    </w:p>
    <w:p w:rsidR="00282C02" w:rsidRPr="00BA168C" w:rsidRDefault="00282C02">
      <w:pPr>
        <w:jc w:val="both"/>
        <w:rPr>
          <w:rFonts w:ascii="Times New Roman" w:hAnsi="Times New Roman" w:cs="Times New Roman"/>
          <w:sz w:val="24"/>
          <w:szCs w:val="24"/>
        </w:rPr>
      </w:pPr>
      <w:r w:rsidRPr="00BA168C">
        <w:rPr>
          <w:rFonts w:ascii="Times New Roman" w:hAnsi="Times New Roman" w:cs="Times New Roman"/>
          <w:sz w:val="24"/>
          <w:szCs w:val="24"/>
        </w:rPr>
        <w:t>(3) Wichtige Gemeindeangelegenheiten sollen mit der Einwohnerschaft erörtert werden. Zu diesem Zweck soll der Gemeinderat in der Regel einmal im Jahr, im Übrigen nach Bedarf, eine Bürgerversammlung anberaumen. Den Vorsitz führt die/der Bürgermeister/in oder ein von ihr/ihm bestimmter Vertreter. Der Gemeinderat hat eine Bürgerversammlung anzubera</w:t>
      </w:r>
      <w:r w:rsidRPr="00BA168C">
        <w:rPr>
          <w:rFonts w:ascii="Times New Roman" w:hAnsi="Times New Roman" w:cs="Times New Roman"/>
          <w:sz w:val="24"/>
          <w:szCs w:val="24"/>
        </w:rPr>
        <w:t>u</w:t>
      </w:r>
      <w:r w:rsidRPr="00BA168C">
        <w:rPr>
          <w:rFonts w:ascii="Times New Roman" w:hAnsi="Times New Roman" w:cs="Times New Roman"/>
          <w:sz w:val="24"/>
          <w:szCs w:val="24"/>
        </w:rPr>
        <w:t>men, wenn dies von der Bürgerschaft beantragt wird. Der Antrag muss schriftlich eingereicht werden und die zu erörternden Angelegenheiten angeben. Er muss von mindestens 10 Prozent der Bürgerschaft unterzeichnet sein. Über die Zulässigkeit des Antrags entscheidet der G</w:t>
      </w:r>
      <w:r w:rsidRPr="00BA168C">
        <w:rPr>
          <w:rFonts w:ascii="Times New Roman" w:hAnsi="Times New Roman" w:cs="Times New Roman"/>
          <w:sz w:val="24"/>
          <w:szCs w:val="24"/>
        </w:rPr>
        <w:t>e</w:t>
      </w:r>
      <w:r w:rsidRPr="00BA168C">
        <w:rPr>
          <w:rFonts w:ascii="Times New Roman" w:hAnsi="Times New Roman" w:cs="Times New Roman"/>
          <w:sz w:val="24"/>
          <w:szCs w:val="24"/>
        </w:rPr>
        <w:t>meinderat.</w:t>
      </w:r>
    </w:p>
    <w:p w:rsidR="00282C02" w:rsidRPr="00BA168C" w:rsidRDefault="00282C02">
      <w:pPr>
        <w:pStyle w:val="Textkrper"/>
        <w:rPr>
          <w:rFonts w:ascii="Times New Roman" w:hAnsi="Times New Roman" w:cs="Times New Roman"/>
        </w:rPr>
      </w:pPr>
      <w:r w:rsidRPr="00BA168C">
        <w:rPr>
          <w:rFonts w:ascii="Times New Roman" w:hAnsi="Times New Roman" w:cs="Times New Roman"/>
        </w:rPr>
        <w:t>(4) Die Bürgerschaft kann beantragen, dass der Gemeinderat eine bestimmte Angelegenheit behandelt (Bürgerantrag). Ein Bürgerantrag darf nur Angelegenheiten des Wirkungskreises der Gemeinde zum Gegenstand haben, für die der Gemeinderat zuständig ist. Der Bürgeran</w:t>
      </w:r>
      <w:r w:rsidRPr="00BA168C">
        <w:rPr>
          <w:rFonts w:ascii="Times New Roman" w:hAnsi="Times New Roman" w:cs="Times New Roman"/>
        </w:rPr>
        <w:t>t</w:t>
      </w:r>
      <w:r w:rsidRPr="00BA168C">
        <w:rPr>
          <w:rFonts w:ascii="Times New Roman" w:hAnsi="Times New Roman" w:cs="Times New Roman"/>
        </w:rPr>
        <w:t>rag muss schriftlich eingereicht werden. Über die Zulässigkeit des Bürgerantrags entscheidet der Gemeinderat. Ist der Bürgerantrag zulässig, soll er hierbei Vertreter/innen des Bürgeran</w:t>
      </w:r>
      <w:r w:rsidRPr="00BA168C">
        <w:rPr>
          <w:rFonts w:ascii="Times New Roman" w:hAnsi="Times New Roman" w:cs="Times New Roman"/>
        </w:rPr>
        <w:t>t</w:t>
      </w:r>
      <w:r w:rsidRPr="00BA168C">
        <w:rPr>
          <w:rFonts w:ascii="Times New Roman" w:hAnsi="Times New Roman" w:cs="Times New Roman"/>
        </w:rPr>
        <w:t>rags hören.</w:t>
      </w:r>
    </w:p>
    <w:p w:rsidR="00282C02" w:rsidRPr="00BA168C" w:rsidRDefault="00282C02">
      <w:pPr>
        <w:jc w:val="both"/>
        <w:rPr>
          <w:rFonts w:ascii="Times New Roman" w:hAnsi="Times New Roman" w:cs="Times New Roman"/>
          <w:sz w:val="24"/>
          <w:szCs w:val="24"/>
        </w:rPr>
      </w:pPr>
      <w:r w:rsidRPr="00BA168C">
        <w:rPr>
          <w:rFonts w:ascii="Times New Roman" w:hAnsi="Times New Roman" w:cs="Times New Roman"/>
          <w:sz w:val="24"/>
          <w:szCs w:val="24"/>
        </w:rPr>
        <w:lastRenderedPageBreak/>
        <w:t>(5) Der Gemeinderat kann mit einer Mehrheit von zwei Dritteln der Stimmen aller Mitglieder beschließen, dass eine Angelegenheit des Wirkungskreises der Gemeinde, für die der G</w:t>
      </w:r>
      <w:r w:rsidRPr="00BA168C">
        <w:rPr>
          <w:rFonts w:ascii="Times New Roman" w:hAnsi="Times New Roman" w:cs="Times New Roman"/>
          <w:sz w:val="24"/>
          <w:szCs w:val="24"/>
        </w:rPr>
        <w:t>e</w:t>
      </w:r>
      <w:r w:rsidRPr="00BA168C">
        <w:rPr>
          <w:rFonts w:ascii="Times New Roman" w:hAnsi="Times New Roman" w:cs="Times New Roman"/>
          <w:sz w:val="24"/>
          <w:szCs w:val="24"/>
        </w:rPr>
        <w:t xml:space="preserve">meinderat zuständig ist, der Entscheidung der </w:t>
      </w:r>
      <w:r w:rsidRPr="00DA33CB">
        <w:rPr>
          <w:rFonts w:ascii="Times New Roman" w:hAnsi="Times New Roman" w:cs="Times New Roman"/>
          <w:sz w:val="24"/>
          <w:szCs w:val="24"/>
        </w:rPr>
        <w:t xml:space="preserve">Bürgerschaft </w:t>
      </w:r>
      <w:r w:rsidRPr="00BA168C">
        <w:rPr>
          <w:rFonts w:ascii="Times New Roman" w:hAnsi="Times New Roman" w:cs="Times New Roman"/>
          <w:sz w:val="24"/>
          <w:szCs w:val="24"/>
        </w:rPr>
        <w:t>unterstellt wird (Bürgerentscheid).</w:t>
      </w:r>
    </w:p>
    <w:p w:rsidR="00282C02" w:rsidRPr="00BA168C" w:rsidRDefault="00282C02">
      <w:pPr>
        <w:jc w:val="both"/>
        <w:rPr>
          <w:rFonts w:ascii="Times New Roman" w:hAnsi="Times New Roman" w:cs="Times New Roman"/>
          <w:sz w:val="24"/>
          <w:szCs w:val="24"/>
        </w:rPr>
      </w:pPr>
      <w:r w:rsidRPr="00BA168C">
        <w:rPr>
          <w:rFonts w:ascii="Times New Roman" w:hAnsi="Times New Roman" w:cs="Times New Roman"/>
          <w:sz w:val="24"/>
          <w:szCs w:val="24"/>
        </w:rPr>
        <w:t xml:space="preserve">(6) Über eine Angelegenheit des Wirkungskreises der Gemeinde, für die der Gemeinderat zuständig ist, kann die Bürgerschaft einen Bürgerentscheid beantragen (Bürgerbegehren). </w:t>
      </w:r>
    </w:p>
    <w:p w:rsidR="00282C02" w:rsidRPr="00BA168C" w:rsidRDefault="00282C02">
      <w:pPr>
        <w:pStyle w:val="Listenabsatz"/>
        <w:numPr>
          <w:ilvl w:val="0"/>
          <w:numId w:val="21"/>
        </w:numPr>
        <w:jc w:val="both"/>
        <w:rPr>
          <w:rFonts w:ascii="Times New Roman" w:hAnsi="Times New Roman" w:cs="Times New Roman"/>
          <w:sz w:val="24"/>
          <w:szCs w:val="24"/>
        </w:rPr>
      </w:pPr>
      <w:r w:rsidRPr="00BA168C">
        <w:rPr>
          <w:rFonts w:ascii="Times New Roman" w:hAnsi="Times New Roman" w:cs="Times New Roman"/>
          <w:sz w:val="24"/>
          <w:szCs w:val="24"/>
        </w:rPr>
        <w:t xml:space="preserve">Das Bürgerbegehren muss schriftlich eingereicht werden. Es muss von mindestens 10 Prozent der </w:t>
      </w:r>
      <w:r w:rsidRPr="00DC5BD5">
        <w:rPr>
          <w:rFonts w:ascii="Times New Roman" w:hAnsi="Times New Roman" w:cs="Times New Roman"/>
          <w:sz w:val="24"/>
          <w:szCs w:val="24"/>
        </w:rPr>
        <w:t>Bürgerschaft</w:t>
      </w:r>
      <w:r w:rsidRPr="00BA168C">
        <w:rPr>
          <w:rFonts w:ascii="Times New Roman" w:hAnsi="Times New Roman" w:cs="Times New Roman"/>
        </w:rPr>
        <w:t xml:space="preserve"> </w:t>
      </w:r>
      <w:r w:rsidRPr="00BA168C">
        <w:rPr>
          <w:rFonts w:ascii="Times New Roman" w:hAnsi="Times New Roman" w:cs="Times New Roman"/>
          <w:sz w:val="24"/>
          <w:szCs w:val="24"/>
        </w:rPr>
        <w:t>unterzeichnet sein. Über die Zulässigkeit eines Bürgerbege</w:t>
      </w:r>
      <w:r w:rsidRPr="00BA168C">
        <w:rPr>
          <w:rFonts w:ascii="Times New Roman" w:hAnsi="Times New Roman" w:cs="Times New Roman"/>
          <w:sz w:val="24"/>
          <w:szCs w:val="24"/>
        </w:rPr>
        <w:t>h</w:t>
      </w:r>
      <w:r w:rsidRPr="00BA168C">
        <w:rPr>
          <w:rFonts w:ascii="Times New Roman" w:hAnsi="Times New Roman" w:cs="Times New Roman"/>
          <w:sz w:val="24"/>
          <w:szCs w:val="24"/>
        </w:rPr>
        <w:t xml:space="preserve">rens entscheidet der Gemeinderat. </w:t>
      </w:r>
    </w:p>
    <w:p w:rsidR="00282C02" w:rsidRPr="00BA168C" w:rsidRDefault="00282C02">
      <w:pPr>
        <w:pStyle w:val="Listenabsatz"/>
        <w:numPr>
          <w:ilvl w:val="0"/>
          <w:numId w:val="21"/>
        </w:numPr>
        <w:jc w:val="both"/>
        <w:rPr>
          <w:rFonts w:ascii="Times New Roman" w:hAnsi="Times New Roman" w:cs="Times New Roman"/>
          <w:sz w:val="24"/>
          <w:szCs w:val="24"/>
        </w:rPr>
      </w:pPr>
      <w:r w:rsidRPr="00BA168C">
        <w:rPr>
          <w:rFonts w:ascii="Times New Roman" w:hAnsi="Times New Roman" w:cs="Times New Roman"/>
          <w:sz w:val="24"/>
          <w:szCs w:val="24"/>
        </w:rPr>
        <w:t xml:space="preserve">Der Bürgerentscheid entfällt, wenn der Gemeinderat die Durchführung der mit dem Bürgerbegehren verlangten Maßnahme beschließt. </w:t>
      </w:r>
    </w:p>
    <w:p w:rsidR="00282C02" w:rsidRPr="00BA168C" w:rsidRDefault="00282C02">
      <w:pPr>
        <w:pStyle w:val="Listenabsatz"/>
        <w:numPr>
          <w:ilvl w:val="0"/>
          <w:numId w:val="21"/>
        </w:numPr>
        <w:jc w:val="both"/>
        <w:rPr>
          <w:rFonts w:ascii="Times New Roman" w:hAnsi="Times New Roman" w:cs="Times New Roman"/>
          <w:sz w:val="24"/>
          <w:szCs w:val="24"/>
        </w:rPr>
      </w:pPr>
      <w:r w:rsidRPr="00BA168C">
        <w:rPr>
          <w:rFonts w:ascii="Times New Roman" w:hAnsi="Times New Roman" w:cs="Times New Roman"/>
          <w:sz w:val="24"/>
          <w:szCs w:val="24"/>
        </w:rPr>
        <w:t>Bei einem Bürgerentscheid ist die gestellte Frage in dem Sinne entschieden, in dem sie von der Mehrheit der gültigen Stimmen beantwortet wurde, sofern diese Mehrheit mindestens 25 Prozent der Stimmberechtigten beträgt. Bei Stimmengleichheit gilt die Frage als mit Nein beantwortet. Ist die nach Satz 1 erforderliche Mehrheit nicht e</w:t>
      </w:r>
      <w:r w:rsidRPr="00BA168C">
        <w:rPr>
          <w:rFonts w:ascii="Times New Roman" w:hAnsi="Times New Roman" w:cs="Times New Roman"/>
          <w:sz w:val="24"/>
          <w:szCs w:val="24"/>
        </w:rPr>
        <w:t>r</w:t>
      </w:r>
      <w:r w:rsidRPr="00BA168C">
        <w:rPr>
          <w:rFonts w:ascii="Times New Roman" w:hAnsi="Times New Roman" w:cs="Times New Roman"/>
          <w:sz w:val="24"/>
          <w:szCs w:val="24"/>
        </w:rPr>
        <w:t xml:space="preserve">reicht worden, hat der Gemeinderat die Angelegenheit zu entscheiden. </w:t>
      </w:r>
    </w:p>
    <w:p w:rsidR="00282C02" w:rsidRPr="00BA168C" w:rsidRDefault="00282C02">
      <w:pPr>
        <w:pStyle w:val="Listenabsatz"/>
        <w:numPr>
          <w:ilvl w:val="0"/>
          <w:numId w:val="21"/>
        </w:numPr>
        <w:jc w:val="both"/>
        <w:rPr>
          <w:rFonts w:ascii="Times New Roman" w:hAnsi="Times New Roman" w:cs="Times New Roman"/>
          <w:sz w:val="24"/>
          <w:szCs w:val="24"/>
        </w:rPr>
      </w:pPr>
      <w:r w:rsidRPr="00BA168C">
        <w:rPr>
          <w:rFonts w:ascii="Times New Roman" w:hAnsi="Times New Roman" w:cs="Times New Roman"/>
          <w:sz w:val="24"/>
          <w:szCs w:val="24"/>
        </w:rPr>
        <w:t>Der Bürgerentscheid hat die Wirkung eines endgültigen Beschlusses des Gemeind</w:t>
      </w:r>
      <w:r w:rsidRPr="00BA168C">
        <w:rPr>
          <w:rFonts w:ascii="Times New Roman" w:hAnsi="Times New Roman" w:cs="Times New Roman"/>
          <w:sz w:val="24"/>
          <w:szCs w:val="24"/>
        </w:rPr>
        <w:t>e</w:t>
      </w:r>
      <w:r w:rsidRPr="00BA168C">
        <w:rPr>
          <w:rFonts w:ascii="Times New Roman" w:hAnsi="Times New Roman" w:cs="Times New Roman"/>
          <w:sz w:val="24"/>
          <w:szCs w:val="24"/>
        </w:rPr>
        <w:t>rats. Er kann innerhalb von drei Jahren nur durch einen neuen Bürgerentscheid abg</w:t>
      </w:r>
      <w:r w:rsidRPr="00BA168C">
        <w:rPr>
          <w:rFonts w:ascii="Times New Roman" w:hAnsi="Times New Roman" w:cs="Times New Roman"/>
          <w:sz w:val="24"/>
          <w:szCs w:val="24"/>
        </w:rPr>
        <w:t>e</w:t>
      </w:r>
      <w:r w:rsidRPr="00BA168C">
        <w:rPr>
          <w:rFonts w:ascii="Times New Roman" w:hAnsi="Times New Roman" w:cs="Times New Roman"/>
          <w:sz w:val="24"/>
          <w:szCs w:val="24"/>
        </w:rPr>
        <w:t>ändert werden.</w:t>
      </w:r>
    </w:p>
    <w:sectPr w:rsidR="00282C02" w:rsidRPr="00BA168C" w:rsidSect="00B81064">
      <w:footerReference w:type="default" r:id="rId7"/>
      <w:pgSz w:w="11906" w:h="16838"/>
      <w:pgMar w:top="1134"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C02" w:rsidRDefault="00282C02">
      <w:pPr>
        <w:spacing w:after="0" w:line="240" w:lineRule="auto"/>
      </w:pPr>
      <w:r>
        <w:separator/>
      </w:r>
    </w:p>
  </w:endnote>
  <w:endnote w:type="continuationSeparator" w:id="1">
    <w:p w:rsidR="00282C02" w:rsidRDefault="00282C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064" w:rsidRDefault="00BC2499">
    <w:pPr>
      <w:pStyle w:val="Fuzeile"/>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5.95pt;height:1in;z-index:251658240;mso-position-horizontal:center;mso-position-vertical:top;mso-position-vertical-relative:bottom-margin-area">
          <v:imagedata r:id="rId1" o:title=""/>
          <w10:wrap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C02" w:rsidRDefault="00282C02">
      <w:pPr>
        <w:spacing w:after="0" w:line="240" w:lineRule="auto"/>
      </w:pPr>
      <w:r>
        <w:separator/>
      </w:r>
    </w:p>
  </w:footnote>
  <w:footnote w:type="continuationSeparator" w:id="1">
    <w:p w:rsidR="00282C02" w:rsidRDefault="00282C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96A48"/>
    <w:multiLevelType w:val="hybridMultilevel"/>
    <w:tmpl w:val="32344204"/>
    <w:lvl w:ilvl="0" w:tplc="0407000B">
      <w:start w:val="1"/>
      <w:numFmt w:val="bullet"/>
      <w:lvlText w:val=""/>
      <w:lvlJc w:val="left"/>
      <w:pPr>
        <w:ind w:left="720" w:hanging="360"/>
      </w:pPr>
      <w:rPr>
        <w:rFonts w:ascii="Wingdings" w:hAnsi="Wingdings" w:cs="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
    <w:nsid w:val="167D774A"/>
    <w:multiLevelType w:val="hybridMultilevel"/>
    <w:tmpl w:val="06E86B68"/>
    <w:lvl w:ilvl="0" w:tplc="B1D48CEE">
      <w:start w:val="2"/>
      <w:numFmt w:val="bullet"/>
      <w:lvlText w:val="-"/>
      <w:lvlJc w:val="left"/>
      <w:pPr>
        <w:tabs>
          <w:tab w:val="num" w:pos="1068"/>
        </w:tabs>
        <w:ind w:left="1068" w:hanging="360"/>
      </w:pPr>
      <w:rPr>
        <w:rFonts w:ascii="Times New Roman" w:eastAsia="Times New Roman" w:hAnsi="Times New Roman" w:hint="default"/>
      </w:rPr>
    </w:lvl>
    <w:lvl w:ilvl="1" w:tplc="04070003">
      <w:start w:val="1"/>
      <w:numFmt w:val="bullet"/>
      <w:lvlText w:val="o"/>
      <w:lvlJc w:val="left"/>
      <w:pPr>
        <w:tabs>
          <w:tab w:val="num" w:pos="1788"/>
        </w:tabs>
        <w:ind w:left="1788" w:hanging="360"/>
      </w:pPr>
      <w:rPr>
        <w:rFonts w:ascii="Courier New" w:hAnsi="Courier New" w:cs="Courier New" w:hint="default"/>
      </w:rPr>
    </w:lvl>
    <w:lvl w:ilvl="2" w:tplc="04070005">
      <w:start w:val="1"/>
      <w:numFmt w:val="bullet"/>
      <w:lvlText w:val=""/>
      <w:lvlJc w:val="left"/>
      <w:pPr>
        <w:tabs>
          <w:tab w:val="num" w:pos="2508"/>
        </w:tabs>
        <w:ind w:left="2508" w:hanging="360"/>
      </w:pPr>
      <w:rPr>
        <w:rFonts w:ascii="Wingdings" w:hAnsi="Wingdings" w:cs="Wingdings" w:hint="default"/>
      </w:rPr>
    </w:lvl>
    <w:lvl w:ilvl="3" w:tplc="04070001">
      <w:start w:val="1"/>
      <w:numFmt w:val="bullet"/>
      <w:lvlText w:val=""/>
      <w:lvlJc w:val="left"/>
      <w:pPr>
        <w:tabs>
          <w:tab w:val="num" w:pos="3228"/>
        </w:tabs>
        <w:ind w:left="3228" w:hanging="360"/>
      </w:pPr>
      <w:rPr>
        <w:rFonts w:ascii="Symbol" w:hAnsi="Symbol" w:cs="Symbol" w:hint="default"/>
      </w:rPr>
    </w:lvl>
    <w:lvl w:ilvl="4" w:tplc="04070003">
      <w:start w:val="1"/>
      <w:numFmt w:val="bullet"/>
      <w:lvlText w:val="o"/>
      <w:lvlJc w:val="left"/>
      <w:pPr>
        <w:tabs>
          <w:tab w:val="num" w:pos="3948"/>
        </w:tabs>
        <w:ind w:left="3948" w:hanging="360"/>
      </w:pPr>
      <w:rPr>
        <w:rFonts w:ascii="Courier New" w:hAnsi="Courier New" w:cs="Courier New" w:hint="default"/>
      </w:rPr>
    </w:lvl>
    <w:lvl w:ilvl="5" w:tplc="04070005">
      <w:start w:val="1"/>
      <w:numFmt w:val="bullet"/>
      <w:lvlText w:val=""/>
      <w:lvlJc w:val="left"/>
      <w:pPr>
        <w:tabs>
          <w:tab w:val="num" w:pos="4668"/>
        </w:tabs>
        <w:ind w:left="4668" w:hanging="360"/>
      </w:pPr>
      <w:rPr>
        <w:rFonts w:ascii="Wingdings" w:hAnsi="Wingdings" w:cs="Wingdings" w:hint="default"/>
      </w:rPr>
    </w:lvl>
    <w:lvl w:ilvl="6" w:tplc="04070001">
      <w:start w:val="1"/>
      <w:numFmt w:val="bullet"/>
      <w:lvlText w:val=""/>
      <w:lvlJc w:val="left"/>
      <w:pPr>
        <w:tabs>
          <w:tab w:val="num" w:pos="5388"/>
        </w:tabs>
        <w:ind w:left="5388" w:hanging="360"/>
      </w:pPr>
      <w:rPr>
        <w:rFonts w:ascii="Symbol" w:hAnsi="Symbol" w:cs="Symbol" w:hint="default"/>
      </w:rPr>
    </w:lvl>
    <w:lvl w:ilvl="7" w:tplc="04070003">
      <w:start w:val="1"/>
      <w:numFmt w:val="bullet"/>
      <w:lvlText w:val="o"/>
      <w:lvlJc w:val="left"/>
      <w:pPr>
        <w:tabs>
          <w:tab w:val="num" w:pos="6108"/>
        </w:tabs>
        <w:ind w:left="6108" w:hanging="360"/>
      </w:pPr>
      <w:rPr>
        <w:rFonts w:ascii="Courier New" w:hAnsi="Courier New" w:cs="Courier New" w:hint="default"/>
      </w:rPr>
    </w:lvl>
    <w:lvl w:ilvl="8" w:tplc="04070005">
      <w:start w:val="1"/>
      <w:numFmt w:val="bullet"/>
      <w:lvlText w:val=""/>
      <w:lvlJc w:val="left"/>
      <w:pPr>
        <w:tabs>
          <w:tab w:val="num" w:pos="6828"/>
        </w:tabs>
        <w:ind w:left="6828" w:hanging="360"/>
      </w:pPr>
      <w:rPr>
        <w:rFonts w:ascii="Wingdings" w:hAnsi="Wingdings" w:cs="Wingdings" w:hint="default"/>
      </w:rPr>
    </w:lvl>
  </w:abstractNum>
  <w:abstractNum w:abstractNumId="2">
    <w:nsid w:val="175C6418"/>
    <w:multiLevelType w:val="hybridMultilevel"/>
    <w:tmpl w:val="87DEBB70"/>
    <w:lvl w:ilvl="0" w:tplc="04070013">
      <w:start w:val="1"/>
      <w:numFmt w:val="upperRoman"/>
      <w:lvlText w:val="%1."/>
      <w:lvlJc w:val="righ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3">
    <w:nsid w:val="1A4511AC"/>
    <w:multiLevelType w:val="hybridMultilevel"/>
    <w:tmpl w:val="1FEACB98"/>
    <w:lvl w:ilvl="0" w:tplc="5906C1AA">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4">
    <w:nsid w:val="1DDB20B0"/>
    <w:multiLevelType w:val="hybridMultilevel"/>
    <w:tmpl w:val="5BD67C08"/>
    <w:lvl w:ilvl="0" w:tplc="04070019">
      <w:start w:val="1"/>
      <w:numFmt w:val="lowerLetter"/>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5">
    <w:nsid w:val="271332F2"/>
    <w:multiLevelType w:val="hybridMultilevel"/>
    <w:tmpl w:val="4496B762"/>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6">
    <w:nsid w:val="2CAF0207"/>
    <w:multiLevelType w:val="hybridMultilevel"/>
    <w:tmpl w:val="CA223964"/>
    <w:lvl w:ilvl="0" w:tplc="211CAF9E">
      <w:start w:val="1"/>
      <w:numFmt w:val="upp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7">
    <w:nsid w:val="32F04DA4"/>
    <w:multiLevelType w:val="hybridMultilevel"/>
    <w:tmpl w:val="0240BFDC"/>
    <w:lvl w:ilvl="0" w:tplc="1AFC7990">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8">
    <w:nsid w:val="3B486B50"/>
    <w:multiLevelType w:val="hybridMultilevel"/>
    <w:tmpl w:val="3E4C36AC"/>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9">
    <w:nsid w:val="4394476A"/>
    <w:multiLevelType w:val="hybridMultilevel"/>
    <w:tmpl w:val="58B45AAE"/>
    <w:lvl w:ilvl="0" w:tplc="0407000B">
      <w:start w:val="1"/>
      <w:numFmt w:val="bullet"/>
      <w:lvlText w:val=""/>
      <w:lvlJc w:val="left"/>
      <w:pPr>
        <w:ind w:left="720" w:hanging="360"/>
      </w:pPr>
      <w:rPr>
        <w:rFonts w:ascii="Wingdings" w:hAnsi="Wingdings" w:cs="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0">
    <w:nsid w:val="48E115FA"/>
    <w:multiLevelType w:val="hybridMultilevel"/>
    <w:tmpl w:val="843C87C0"/>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1">
    <w:nsid w:val="56831FED"/>
    <w:multiLevelType w:val="hybridMultilevel"/>
    <w:tmpl w:val="167E46DC"/>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2">
    <w:nsid w:val="590A12FC"/>
    <w:multiLevelType w:val="hybridMultilevel"/>
    <w:tmpl w:val="2530011A"/>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3">
    <w:nsid w:val="5EAE7A9F"/>
    <w:multiLevelType w:val="hybridMultilevel"/>
    <w:tmpl w:val="C010C304"/>
    <w:lvl w:ilvl="0" w:tplc="0407000B">
      <w:start w:val="1"/>
      <w:numFmt w:val="bullet"/>
      <w:lvlText w:val=""/>
      <w:lvlJc w:val="left"/>
      <w:pPr>
        <w:ind w:left="720" w:hanging="360"/>
      </w:pPr>
      <w:rPr>
        <w:rFonts w:ascii="Wingdings" w:hAnsi="Wingdings" w:cs="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4">
    <w:nsid w:val="621F79A4"/>
    <w:multiLevelType w:val="hybridMultilevel"/>
    <w:tmpl w:val="CB56447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5">
    <w:nsid w:val="63E05CFB"/>
    <w:multiLevelType w:val="hybridMultilevel"/>
    <w:tmpl w:val="014C0DB4"/>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6">
    <w:nsid w:val="664A5F15"/>
    <w:multiLevelType w:val="hybridMultilevel"/>
    <w:tmpl w:val="90CEADCC"/>
    <w:lvl w:ilvl="0" w:tplc="04070015">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7">
    <w:nsid w:val="6BA270FC"/>
    <w:multiLevelType w:val="hybridMultilevel"/>
    <w:tmpl w:val="8CF40836"/>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8">
    <w:nsid w:val="6D2207B2"/>
    <w:multiLevelType w:val="hybridMultilevel"/>
    <w:tmpl w:val="CB1A44A0"/>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9">
    <w:nsid w:val="70A66089"/>
    <w:multiLevelType w:val="hybridMultilevel"/>
    <w:tmpl w:val="7DE6867A"/>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0">
    <w:nsid w:val="736F3012"/>
    <w:multiLevelType w:val="hybridMultilevel"/>
    <w:tmpl w:val="E348F6C8"/>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1">
    <w:nsid w:val="7C663785"/>
    <w:multiLevelType w:val="hybridMultilevel"/>
    <w:tmpl w:val="3FC603CC"/>
    <w:lvl w:ilvl="0" w:tplc="0407000B">
      <w:start w:val="1"/>
      <w:numFmt w:val="bullet"/>
      <w:lvlText w:val=""/>
      <w:lvlJc w:val="left"/>
      <w:pPr>
        <w:ind w:left="720" w:hanging="360"/>
      </w:pPr>
      <w:rPr>
        <w:rFonts w:ascii="Wingdings" w:hAnsi="Wingdings" w:cs="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22">
    <w:nsid w:val="7E140B74"/>
    <w:multiLevelType w:val="hybridMultilevel"/>
    <w:tmpl w:val="072208A2"/>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4"/>
  </w:num>
  <w:num w:numId="2">
    <w:abstractNumId w:val="6"/>
  </w:num>
  <w:num w:numId="3">
    <w:abstractNumId w:val="7"/>
  </w:num>
  <w:num w:numId="4">
    <w:abstractNumId w:val="3"/>
  </w:num>
  <w:num w:numId="5">
    <w:abstractNumId w:val="16"/>
  </w:num>
  <w:num w:numId="6">
    <w:abstractNumId w:val="21"/>
  </w:num>
  <w:num w:numId="7">
    <w:abstractNumId w:val="9"/>
  </w:num>
  <w:num w:numId="8">
    <w:abstractNumId w:val="13"/>
  </w:num>
  <w:num w:numId="9">
    <w:abstractNumId w:val="0"/>
  </w:num>
  <w:num w:numId="10">
    <w:abstractNumId w:val="11"/>
  </w:num>
  <w:num w:numId="11">
    <w:abstractNumId w:val="18"/>
  </w:num>
  <w:num w:numId="12">
    <w:abstractNumId w:val="2"/>
  </w:num>
  <w:num w:numId="13">
    <w:abstractNumId w:val="10"/>
  </w:num>
  <w:num w:numId="14">
    <w:abstractNumId w:val="14"/>
  </w:num>
  <w:num w:numId="15">
    <w:abstractNumId w:val="20"/>
  </w:num>
  <w:num w:numId="16">
    <w:abstractNumId w:val="5"/>
  </w:num>
  <w:num w:numId="17">
    <w:abstractNumId w:val="19"/>
  </w:num>
  <w:num w:numId="18">
    <w:abstractNumId w:val="12"/>
  </w:num>
  <w:num w:numId="19">
    <w:abstractNumId w:val="15"/>
  </w:num>
  <w:num w:numId="20">
    <w:abstractNumId w:val="8"/>
  </w:num>
  <w:num w:numId="21">
    <w:abstractNumId w:val="17"/>
  </w:num>
  <w:num w:numId="22">
    <w:abstractNumId w:val="22"/>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efaultTabStop w:val="708"/>
  <w:autoHyphenation/>
  <w:hyphenationZone w:val="425"/>
  <w:doNotHyphenateCaps/>
  <w:drawingGridHorizontalSpacing w:val="100"/>
  <w:displayHorizontalDrawingGridEvery w:val="2"/>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2C02"/>
    <w:rsid w:val="00282C02"/>
    <w:rsid w:val="00B81064"/>
    <w:rsid w:val="00BA168C"/>
    <w:rsid w:val="00BC2499"/>
    <w:rsid w:val="00DA33CB"/>
    <w:rsid w:val="00DC5BD5"/>
    <w:rsid w:val="00E579D4"/>
    <w:rsid w:val="00FC3DA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3DAE"/>
    <w:pPr>
      <w:spacing w:after="200" w:line="276" w:lineRule="auto"/>
    </w:pPr>
    <w:rPr>
      <w:rFonts w:ascii="Arial" w:hAnsi="Arial" w:cs="Arial"/>
      <w:sz w:val="20"/>
      <w:szCs w:val="20"/>
      <w:lang w:eastAsia="en-US"/>
    </w:rPr>
  </w:style>
  <w:style w:type="paragraph" w:styleId="berschrift1">
    <w:name w:val="heading 1"/>
    <w:basedOn w:val="Standard"/>
    <w:next w:val="Standard"/>
    <w:link w:val="berschrift1Zchn"/>
    <w:uiPriority w:val="99"/>
    <w:qFormat/>
    <w:rsid w:val="00FC3DAE"/>
    <w:pPr>
      <w:keepNext/>
      <w:autoSpaceDE w:val="0"/>
      <w:autoSpaceDN w:val="0"/>
      <w:adjustRightInd w:val="0"/>
      <w:spacing w:after="0" w:line="240" w:lineRule="auto"/>
      <w:jc w:val="both"/>
      <w:outlineLvl w:val="0"/>
    </w:pPr>
    <w:rPr>
      <w:rFonts w:cstheme="minorBidi"/>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FC3DAE"/>
    <w:rPr>
      <w:rFonts w:ascii="Cambria" w:hAnsi="Cambria" w:cs="Cambria"/>
      <w:b/>
      <w:bCs/>
      <w:kern w:val="32"/>
      <w:sz w:val="32"/>
      <w:szCs w:val="32"/>
      <w:lang w:eastAsia="en-US"/>
    </w:rPr>
  </w:style>
  <w:style w:type="paragraph" w:styleId="Listenabsatz">
    <w:name w:val="List Paragraph"/>
    <w:basedOn w:val="Standard"/>
    <w:uiPriority w:val="99"/>
    <w:qFormat/>
    <w:rsid w:val="00FC3DAE"/>
    <w:pPr>
      <w:ind w:left="720"/>
    </w:pPr>
  </w:style>
  <w:style w:type="character" w:styleId="Kommentarzeichen">
    <w:name w:val="annotation reference"/>
    <w:basedOn w:val="Absatz-Standardschriftart"/>
    <w:uiPriority w:val="99"/>
    <w:rsid w:val="00FC3DAE"/>
    <w:rPr>
      <w:rFonts w:ascii="Times New Roman" w:hAnsi="Times New Roman" w:cs="Times New Roman"/>
      <w:sz w:val="16"/>
      <w:szCs w:val="16"/>
    </w:rPr>
  </w:style>
  <w:style w:type="paragraph" w:styleId="Kommentartext">
    <w:name w:val="annotation text"/>
    <w:basedOn w:val="Standard"/>
    <w:link w:val="KommentartextZchn"/>
    <w:uiPriority w:val="99"/>
    <w:rsid w:val="00FC3DAE"/>
    <w:pPr>
      <w:spacing w:line="240" w:lineRule="auto"/>
    </w:pPr>
  </w:style>
  <w:style w:type="character" w:customStyle="1" w:styleId="KommentartextZchn">
    <w:name w:val="Kommentartext Zchn"/>
    <w:basedOn w:val="Absatz-Standardschriftart"/>
    <w:link w:val="Kommentartext"/>
    <w:uiPriority w:val="99"/>
    <w:rsid w:val="00FC3DAE"/>
    <w:rPr>
      <w:rFonts w:ascii="Arial" w:hAnsi="Arial" w:cs="Arial"/>
      <w:sz w:val="20"/>
      <w:szCs w:val="20"/>
    </w:rPr>
  </w:style>
  <w:style w:type="paragraph" w:styleId="Kommentarthema">
    <w:name w:val="annotation subject"/>
    <w:basedOn w:val="Kommentartext"/>
    <w:next w:val="Kommentartext"/>
    <w:link w:val="KommentarthemaZchn"/>
    <w:uiPriority w:val="99"/>
    <w:rsid w:val="00FC3DAE"/>
    <w:rPr>
      <w:b/>
      <w:bCs/>
    </w:rPr>
  </w:style>
  <w:style w:type="character" w:customStyle="1" w:styleId="KommentarthemaZchn">
    <w:name w:val="Kommentarthema Zchn"/>
    <w:basedOn w:val="KommentartextZchn"/>
    <w:link w:val="Kommentarthema"/>
    <w:uiPriority w:val="99"/>
    <w:rsid w:val="00FC3DAE"/>
    <w:rPr>
      <w:rFonts w:ascii="Arial" w:hAnsi="Arial" w:cs="Arial"/>
      <w:b/>
      <w:bCs/>
      <w:sz w:val="20"/>
      <w:szCs w:val="20"/>
    </w:rPr>
  </w:style>
  <w:style w:type="paragraph" w:styleId="Sprechblasentext">
    <w:name w:val="Balloon Text"/>
    <w:basedOn w:val="Standard"/>
    <w:link w:val="SprechblasentextZchn"/>
    <w:uiPriority w:val="99"/>
    <w:rsid w:val="00FC3D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rsid w:val="00FC3DAE"/>
    <w:rPr>
      <w:rFonts w:ascii="Tahoma" w:hAnsi="Tahoma" w:cs="Tahoma"/>
      <w:sz w:val="16"/>
      <w:szCs w:val="16"/>
    </w:rPr>
  </w:style>
  <w:style w:type="paragraph" w:styleId="Kopfzeile">
    <w:name w:val="header"/>
    <w:basedOn w:val="Standard"/>
    <w:link w:val="KopfzeileZchn"/>
    <w:uiPriority w:val="99"/>
    <w:rsid w:val="00FC3D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C3DAE"/>
    <w:rPr>
      <w:rFonts w:ascii="Arial" w:hAnsi="Arial" w:cs="Arial"/>
      <w:sz w:val="20"/>
      <w:szCs w:val="20"/>
    </w:rPr>
  </w:style>
  <w:style w:type="paragraph" w:styleId="Fuzeile">
    <w:name w:val="footer"/>
    <w:basedOn w:val="Standard"/>
    <w:link w:val="FuzeileZchn"/>
    <w:uiPriority w:val="99"/>
    <w:rsid w:val="00FC3D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C3DAE"/>
    <w:rPr>
      <w:rFonts w:ascii="Arial" w:hAnsi="Arial" w:cs="Arial"/>
      <w:sz w:val="20"/>
      <w:szCs w:val="20"/>
    </w:rPr>
  </w:style>
  <w:style w:type="paragraph" w:styleId="Textkrper">
    <w:name w:val="Body Text"/>
    <w:basedOn w:val="Standard"/>
    <w:link w:val="TextkrperZchn"/>
    <w:uiPriority w:val="99"/>
    <w:rsid w:val="00FC3DAE"/>
    <w:pPr>
      <w:jc w:val="both"/>
    </w:pPr>
    <w:rPr>
      <w:sz w:val="24"/>
      <w:szCs w:val="24"/>
    </w:rPr>
  </w:style>
  <w:style w:type="character" w:customStyle="1" w:styleId="TextkrperZchn">
    <w:name w:val="Textkörper Zchn"/>
    <w:basedOn w:val="Absatz-Standardschriftart"/>
    <w:link w:val="Textkrper"/>
    <w:uiPriority w:val="99"/>
    <w:semiHidden/>
    <w:rsid w:val="00282C02"/>
    <w:rPr>
      <w:rFonts w:ascii="Arial" w:hAnsi="Arial" w:cs="Arial"/>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1147</Words>
  <Characters>8034</Characters>
  <Application>Microsoft Office Word</Application>
  <DocSecurity>0</DocSecurity>
  <Lines>66</Lines>
  <Paragraphs>18</Paragraphs>
  <ScaleCrop>false</ScaleCrop>
  <Company/>
  <LinksUpToDate>false</LinksUpToDate>
  <CharactersWithSpaces>9163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Waldvogel</dc:creator>
  <cp:keywords/>
  <dc:description/>
  <cp:lastModifiedBy>Nikolaj Midasch</cp:lastModifiedBy>
  <cp:revision>13</cp:revision>
  <dcterms:created xsi:type="dcterms:W3CDTF">2014-03-31T07:49:00Z</dcterms:created>
  <dcterms:modified xsi:type="dcterms:W3CDTF">2014-04-08T08:51:00Z</dcterms:modified>
</cp:coreProperties>
</file>